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E0" w:rsidRPr="00771045" w:rsidRDefault="000D46EC">
      <w:pPr>
        <w:rPr>
          <w:rFonts w:ascii="Calibri" w:hAnsi="Calibri"/>
          <w:b/>
          <w:sz w:val="24"/>
        </w:rPr>
      </w:pPr>
      <w:bookmarkStart w:id="0" w:name="_GoBack"/>
      <w:bookmarkEnd w:id="0"/>
      <w:r w:rsidRPr="00771045">
        <w:rPr>
          <w:rFonts w:ascii="Calibri" w:hAnsi="Calibri"/>
          <w:b/>
          <w:sz w:val="24"/>
        </w:rPr>
        <w:t>Royal Arch Mason Centennial Award Report.</w:t>
      </w:r>
    </w:p>
    <w:p w:rsidR="000D46EC" w:rsidRPr="00771045" w:rsidRDefault="00771045">
      <w:pPr>
        <w:rPr>
          <w:rFonts w:ascii="Calibri" w:hAnsi="Calibri"/>
          <w:b/>
          <w:sz w:val="24"/>
        </w:rPr>
      </w:pPr>
      <w:r>
        <w:rPr>
          <w:rFonts w:ascii="Calibri" w:hAnsi="Calibri"/>
          <w:b/>
          <w:sz w:val="24"/>
        </w:rPr>
        <w:t>March 2020</w:t>
      </w:r>
    </w:p>
    <w:p w:rsidR="000D46EC" w:rsidRDefault="000D46EC">
      <w:pPr>
        <w:rPr>
          <w:rFonts w:ascii="Calibri" w:hAnsi="Calibri"/>
          <w:sz w:val="24"/>
        </w:rPr>
      </w:pPr>
    </w:p>
    <w:p w:rsidR="000D46EC" w:rsidRDefault="000D46EC">
      <w:pPr>
        <w:rPr>
          <w:rFonts w:ascii="Calibri" w:hAnsi="Calibri"/>
          <w:sz w:val="24"/>
        </w:rPr>
      </w:pPr>
      <w:r>
        <w:rPr>
          <w:rFonts w:ascii="Calibri" w:hAnsi="Calibri"/>
          <w:sz w:val="24"/>
        </w:rPr>
        <w:t>Thank you to the Arch Masons for their support and assistance with my research.</w:t>
      </w:r>
    </w:p>
    <w:p w:rsidR="000D46EC" w:rsidRDefault="000D46EC">
      <w:pPr>
        <w:rPr>
          <w:rFonts w:ascii="Calibri" w:hAnsi="Calibri"/>
          <w:sz w:val="24"/>
        </w:rPr>
      </w:pPr>
    </w:p>
    <w:p w:rsidR="000D46EC" w:rsidRDefault="000D46EC">
      <w:pPr>
        <w:rPr>
          <w:rFonts w:ascii="Calibri" w:hAnsi="Calibri"/>
          <w:sz w:val="24"/>
        </w:rPr>
      </w:pPr>
    </w:p>
    <w:p w:rsidR="000D46EC" w:rsidRDefault="000D46EC">
      <w:pPr>
        <w:rPr>
          <w:rFonts w:ascii="Calibri" w:hAnsi="Calibri"/>
          <w:sz w:val="24"/>
        </w:rPr>
      </w:pPr>
    </w:p>
    <w:p w:rsidR="000D46EC" w:rsidRPr="00771045" w:rsidRDefault="000D46EC">
      <w:pPr>
        <w:rPr>
          <w:rFonts w:ascii="Calibri" w:hAnsi="Calibri"/>
          <w:b/>
          <w:sz w:val="24"/>
        </w:rPr>
      </w:pPr>
      <w:r w:rsidRPr="00771045">
        <w:rPr>
          <w:rFonts w:ascii="Calibri" w:hAnsi="Calibri"/>
          <w:b/>
          <w:sz w:val="24"/>
        </w:rPr>
        <w:t>Research Aim:</w:t>
      </w:r>
    </w:p>
    <w:p w:rsidR="002F2382" w:rsidRPr="00771045" w:rsidRDefault="00543EB4" w:rsidP="000D46EC">
      <w:pPr>
        <w:numPr>
          <w:ilvl w:val="0"/>
          <w:numId w:val="1"/>
        </w:numPr>
        <w:rPr>
          <w:rFonts w:ascii="Calibri" w:hAnsi="Calibri"/>
          <w:b/>
          <w:sz w:val="24"/>
          <w:lang w:val="en-NZ"/>
        </w:rPr>
      </w:pPr>
      <w:r w:rsidRPr="00771045">
        <w:rPr>
          <w:rFonts w:ascii="Calibri" w:hAnsi="Calibri"/>
          <w:b/>
          <w:sz w:val="24"/>
          <w:lang w:val="en-NZ"/>
        </w:rPr>
        <w:t xml:space="preserve">How can we make pulmonary rehabilitation more accessible for people living with a chronic respiratory condition in </w:t>
      </w:r>
      <w:proofErr w:type="gramStart"/>
      <w:r w:rsidRPr="00771045">
        <w:rPr>
          <w:rFonts w:ascii="Calibri" w:hAnsi="Calibri"/>
          <w:b/>
          <w:sz w:val="24"/>
          <w:lang w:val="en-NZ"/>
        </w:rPr>
        <w:t>NZ.</w:t>
      </w:r>
      <w:proofErr w:type="gramEnd"/>
    </w:p>
    <w:p w:rsidR="000D46EC" w:rsidRPr="00771045" w:rsidRDefault="000D46EC">
      <w:pPr>
        <w:rPr>
          <w:rFonts w:ascii="Calibri" w:hAnsi="Calibri"/>
          <w:b/>
          <w:sz w:val="24"/>
        </w:rPr>
      </w:pPr>
    </w:p>
    <w:p w:rsidR="000D46EC" w:rsidRDefault="000D46EC">
      <w:pPr>
        <w:rPr>
          <w:rFonts w:ascii="Calibri" w:hAnsi="Calibri"/>
          <w:sz w:val="24"/>
        </w:rPr>
      </w:pPr>
    </w:p>
    <w:p w:rsidR="000D46EC" w:rsidRPr="003E3B83" w:rsidRDefault="000D46EC">
      <w:pPr>
        <w:rPr>
          <w:rFonts w:ascii="Calibri" w:hAnsi="Calibri"/>
          <w:b/>
          <w:sz w:val="24"/>
        </w:rPr>
      </w:pPr>
      <w:r w:rsidRPr="003E3B83">
        <w:rPr>
          <w:rFonts w:ascii="Calibri" w:hAnsi="Calibri"/>
          <w:b/>
          <w:sz w:val="24"/>
        </w:rPr>
        <w:t>Background</w:t>
      </w:r>
    </w:p>
    <w:p w:rsidR="000D46EC" w:rsidRPr="00762134" w:rsidRDefault="000D46EC" w:rsidP="000D46EC">
      <w:pPr>
        <w:ind w:right="175"/>
        <w:rPr>
          <w:rFonts w:asciiTheme="minorHAnsi" w:hAnsiTheme="minorHAnsi" w:cs="Calibri"/>
          <w:bCs/>
          <w:sz w:val="22"/>
          <w:lang w:val="en-US"/>
        </w:rPr>
      </w:pPr>
      <w:r>
        <w:rPr>
          <w:rFonts w:asciiTheme="minorHAnsi" w:hAnsiTheme="minorHAnsi" w:cs="Calibri"/>
          <w:bCs/>
          <w:sz w:val="22"/>
          <w:lang w:val="en-US"/>
        </w:rPr>
        <w:t>For p</w:t>
      </w:r>
      <w:r w:rsidRPr="00762134">
        <w:rPr>
          <w:rFonts w:asciiTheme="minorHAnsi" w:hAnsiTheme="minorHAnsi" w:cs="Calibri"/>
          <w:bCs/>
          <w:sz w:val="22"/>
          <w:lang w:val="en-US"/>
        </w:rPr>
        <w:t>eople living with a chr</w:t>
      </w:r>
      <w:r>
        <w:rPr>
          <w:rFonts w:asciiTheme="minorHAnsi" w:hAnsiTheme="minorHAnsi" w:cs="Calibri"/>
          <w:bCs/>
          <w:sz w:val="22"/>
          <w:lang w:val="en-US"/>
        </w:rPr>
        <w:t xml:space="preserve">onic respiratory condition, they </w:t>
      </w:r>
      <w:r w:rsidRPr="00762134">
        <w:rPr>
          <w:rFonts w:asciiTheme="minorHAnsi" w:hAnsiTheme="minorHAnsi" w:cs="Calibri"/>
          <w:bCs/>
          <w:sz w:val="22"/>
          <w:lang w:val="en-US"/>
        </w:rPr>
        <w:t xml:space="preserve">experience shortness of breath, fatigue and difficulty completing </w:t>
      </w:r>
      <w:r>
        <w:rPr>
          <w:rFonts w:asciiTheme="minorHAnsi" w:hAnsiTheme="minorHAnsi" w:cs="Calibri"/>
          <w:bCs/>
          <w:sz w:val="22"/>
          <w:lang w:val="en-US"/>
        </w:rPr>
        <w:t>their everyday tasks</w:t>
      </w:r>
      <w:r w:rsidRPr="00762134">
        <w:rPr>
          <w:rFonts w:asciiTheme="minorHAnsi" w:hAnsiTheme="minorHAnsi" w:cs="Calibri"/>
          <w:bCs/>
          <w:sz w:val="22"/>
          <w:lang w:val="en-US"/>
        </w:rPr>
        <w:t xml:space="preserve">.  The burden on the person, their family and </w:t>
      </w:r>
      <w:r>
        <w:rPr>
          <w:rFonts w:asciiTheme="minorHAnsi" w:hAnsiTheme="minorHAnsi" w:cs="Calibri"/>
          <w:bCs/>
          <w:sz w:val="22"/>
          <w:lang w:val="en-US"/>
        </w:rPr>
        <w:t>the healthcare system is significant</w:t>
      </w:r>
      <w:r w:rsidRPr="00762134">
        <w:rPr>
          <w:rFonts w:asciiTheme="minorHAnsi" w:hAnsiTheme="minorHAnsi" w:cs="Calibri"/>
          <w:bCs/>
          <w:sz w:val="22"/>
          <w:lang w:val="en-US"/>
        </w:rPr>
        <w:t>.  Chr</w:t>
      </w:r>
      <w:r>
        <w:rPr>
          <w:rFonts w:asciiTheme="minorHAnsi" w:hAnsiTheme="minorHAnsi" w:cs="Calibri"/>
          <w:bCs/>
          <w:sz w:val="22"/>
          <w:lang w:val="en-US"/>
        </w:rPr>
        <w:t>onic respiratory disease (CRD) is in</w:t>
      </w:r>
      <w:r w:rsidRPr="00762134">
        <w:rPr>
          <w:rFonts w:asciiTheme="minorHAnsi" w:hAnsiTheme="minorHAnsi" w:cs="Calibri"/>
          <w:bCs/>
          <w:sz w:val="22"/>
          <w:lang w:val="en-US"/>
        </w:rPr>
        <w:t>curable, but can be managed to minimize the burden.   Pulmonary rehabilitation (PR)</w:t>
      </w:r>
      <w:r>
        <w:rPr>
          <w:rFonts w:asciiTheme="minorHAnsi" w:hAnsiTheme="minorHAnsi" w:cs="Calibri"/>
          <w:bCs/>
          <w:sz w:val="22"/>
          <w:lang w:val="en-US"/>
        </w:rPr>
        <w:t xml:space="preserve"> is a highly</w:t>
      </w:r>
      <w:r w:rsidRPr="00762134">
        <w:rPr>
          <w:rFonts w:asciiTheme="minorHAnsi" w:hAnsiTheme="minorHAnsi" w:cs="Calibri"/>
          <w:bCs/>
          <w:sz w:val="22"/>
          <w:lang w:val="en-US"/>
        </w:rPr>
        <w:t xml:space="preserve"> effective</w:t>
      </w:r>
      <w:r>
        <w:rPr>
          <w:rFonts w:asciiTheme="minorHAnsi" w:hAnsiTheme="minorHAnsi" w:cs="Calibri"/>
          <w:bCs/>
          <w:sz w:val="22"/>
          <w:lang w:val="en-US"/>
        </w:rPr>
        <w:t>, evidence based</w:t>
      </w:r>
      <w:r w:rsidRPr="00762134">
        <w:rPr>
          <w:rFonts w:asciiTheme="minorHAnsi" w:hAnsiTheme="minorHAnsi" w:cs="Calibri"/>
          <w:bCs/>
          <w:sz w:val="22"/>
          <w:lang w:val="en-US"/>
        </w:rPr>
        <w:t xml:space="preserve"> intervention for people living with a chronic respiratory condition which has   been shown to reduce symptoms, improve quality of life and increase independence.  </w:t>
      </w:r>
      <w:r>
        <w:rPr>
          <w:rFonts w:asciiTheme="minorHAnsi" w:hAnsiTheme="minorHAnsi" w:cs="Calibri"/>
          <w:bCs/>
          <w:sz w:val="22"/>
          <w:lang w:val="en-US"/>
        </w:rPr>
        <w:t>It has also shown to be associated with a reduction in hospital admissions.</w:t>
      </w:r>
    </w:p>
    <w:p w:rsidR="000D46EC" w:rsidRPr="00762134" w:rsidRDefault="000D46EC" w:rsidP="000D46EC">
      <w:pPr>
        <w:ind w:right="175"/>
        <w:rPr>
          <w:rFonts w:asciiTheme="minorHAnsi" w:hAnsiTheme="minorHAnsi" w:cs="Calibri"/>
          <w:bCs/>
          <w:sz w:val="22"/>
          <w:lang w:val="en-US"/>
        </w:rPr>
      </w:pPr>
    </w:p>
    <w:p w:rsidR="000D46EC" w:rsidRPr="00762134" w:rsidRDefault="000D46EC" w:rsidP="000D46EC">
      <w:pPr>
        <w:ind w:right="175"/>
        <w:rPr>
          <w:rFonts w:asciiTheme="minorHAnsi" w:hAnsiTheme="minorHAnsi" w:cs="Calibri"/>
          <w:bCs/>
          <w:sz w:val="22"/>
          <w:lang w:val="en-US"/>
        </w:rPr>
      </w:pPr>
      <w:r>
        <w:rPr>
          <w:rFonts w:asciiTheme="minorHAnsi" w:hAnsiTheme="minorHAnsi" w:cs="Calibri"/>
          <w:bCs/>
          <w:sz w:val="22"/>
          <w:lang w:val="en-US"/>
        </w:rPr>
        <w:t>Pulmonary rehabilitation</w:t>
      </w:r>
      <w:r w:rsidRPr="00762134">
        <w:rPr>
          <w:rFonts w:asciiTheme="minorHAnsi" w:hAnsiTheme="minorHAnsi" w:cs="Calibri"/>
          <w:bCs/>
          <w:sz w:val="22"/>
          <w:lang w:val="en-US"/>
        </w:rPr>
        <w:t xml:space="preserve"> involves</w:t>
      </w:r>
      <w:r>
        <w:rPr>
          <w:rFonts w:asciiTheme="minorHAnsi" w:hAnsiTheme="minorHAnsi" w:cs="Calibri"/>
          <w:bCs/>
          <w:sz w:val="22"/>
          <w:lang w:val="en-US"/>
        </w:rPr>
        <w:t>; exercise, education and self-management strategies.   P</w:t>
      </w:r>
      <w:r w:rsidRPr="00762134">
        <w:rPr>
          <w:rFonts w:asciiTheme="minorHAnsi" w:hAnsiTheme="minorHAnsi" w:cs="Calibri"/>
          <w:bCs/>
          <w:sz w:val="22"/>
          <w:lang w:val="en-US"/>
        </w:rPr>
        <w:t>articipants</w:t>
      </w:r>
      <w:r>
        <w:rPr>
          <w:rFonts w:asciiTheme="minorHAnsi" w:hAnsiTheme="minorHAnsi" w:cs="Calibri"/>
          <w:bCs/>
          <w:sz w:val="22"/>
          <w:lang w:val="en-US"/>
        </w:rPr>
        <w:t xml:space="preserve"> usually attend</w:t>
      </w:r>
      <w:r w:rsidRPr="00762134">
        <w:rPr>
          <w:rFonts w:asciiTheme="minorHAnsi" w:hAnsiTheme="minorHAnsi" w:cs="Calibri"/>
          <w:bCs/>
          <w:sz w:val="22"/>
          <w:lang w:val="en-US"/>
        </w:rPr>
        <w:t xml:space="preserve"> a center based </w:t>
      </w:r>
      <w:proofErr w:type="spellStart"/>
      <w:r w:rsidRPr="00762134">
        <w:rPr>
          <w:rFonts w:asciiTheme="minorHAnsi" w:hAnsiTheme="minorHAnsi" w:cs="Calibri"/>
          <w:bCs/>
          <w:sz w:val="22"/>
          <w:lang w:val="en-US"/>
        </w:rPr>
        <w:t>programme</w:t>
      </w:r>
      <w:proofErr w:type="spellEnd"/>
      <w:r w:rsidRPr="00762134">
        <w:rPr>
          <w:rFonts w:asciiTheme="minorHAnsi" w:hAnsiTheme="minorHAnsi" w:cs="Calibri"/>
          <w:bCs/>
          <w:sz w:val="22"/>
          <w:lang w:val="en-US"/>
        </w:rPr>
        <w:t xml:space="preserve"> twice per week for 6 –</w:t>
      </w:r>
      <w:r>
        <w:rPr>
          <w:rFonts w:asciiTheme="minorHAnsi" w:hAnsiTheme="minorHAnsi" w:cs="Calibri"/>
          <w:bCs/>
          <w:sz w:val="22"/>
          <w:lang w:val="en-US"/>
        </w:rPr>
        <w:t xml:space="preserve"> 8 weeks, with each session being</w:t>
      </w:r>
      <w:r w:rsidRPr="00762134">
        <w:rPr>
          <w:rFonts w:asciiTheme="minorHAnsi" w:hAnsiTheme="minorHAnsi" w:cs="Calibri"/>
          <w:bCs/>
          <w:sz w:val="22"/>
          <w:lang w:val="en-US"/>
        </w:rPr>
        <w:t xml:space="preserve"> 90 – </w:t>
      </w:r>
      <w:r>
        <w:rPr>
          <w:rFonts w:asciiTheme="minorHAnsi" w:hAnsiTheme="minorHAnsi" w:cs="Calibri"/>
          <w:bCs/>
          <w:sz w:val="22"/>
          <w:lang w:val="en-US"/>
        </w:rPr>
        <w:t>120 minutes in duration</w:t>
      </w:r>
      <w:r w:rsidRPr="00762134">
        <w:rPr>
          <w:rFonts w:asciiTheme="minorHAnsi" w:hAnsiTheme="minorHAnsi" w:cs="Calibri"/>
          <w:bCs/>
          <w:sz w:val="22"/>
          <w:lang w:val="en-US"/>
        </w:rPr>
        <w:t xml:space="preserve">. </w:t>
      </w:r>
      <w:r>
        <w:rPr>
          <w:rFonts w:asciiTheme="minorHAnsi" w:hAnsiTheme="minorHAnsi" w:cs="Calibri"/>
          <w:bCs/>
          <w:sz w:val="22"/>
          <w:lang w:val="en-US"/>
        </w:rPr>
        <w:t xml:space="preserve"> </w:t>
      </w:r>
      <w:r w:rsidRPr="00762134">
        <w:rPr>
          <w:rFonts w:asciiTheme="minorHAnsi" w:hAnsiTheme="minorHAnsi" w:cs="Calibri"/>
          <w:bCs/>
          <w:sz w:val="22"/>
          <w:lang w:val="en-US"/>
        </w:rPr>
        <w:t>Despite the proven efficacy, referral rates to PR</w:t>
      </w:r>
      <w:r>
        <w:rPr>
          <w:rFonts w:asciiTheme="minorHAnsi" w:hAnsiTheme="minorHAnsi" w:cs="Calibri"/>
          <w:bCs/>
          <w:sz w:val="22"/>
          <w:lang w:val="en-US"/>
        </w:rPr>
        <w:t>,</w:t>
      </w:r>
      <w:r w:rsidRPr="00762134">
        <w:rPr>
          <w:rFonts w:asciiTheme="minorHAnsi" w:hAnsiTheme="minorHAnsi" w:cs="Calibri"/>
          <w:bCs/>
          <w:sz w:val="22"/>
          <w:lang w:val="en-US"/>
        </w:rPr>
        <w:t xml:space="preserve"> as well as attendance and completion rates are low.   In NZ, </w:t>
      </w:r>
      <w:r>
        <w:rPr>
          <w:rFonts w:asciiTheme="minorHAnsi" w:hAnsiTheme="minorHAnsi" w:cs="Calibri"/>
          <w:bCs/>
          <w:sz w:val="22"/>
          <w:lang w:val="en-US"/>
        </w:rPr>
        <w:t>It has been shown that less than</w:t>
      </w:r>
      <w:r w:rsidRPr="00762134">
        <w:rPr>
          <w:rFonts w:asciiTheme="minorHAnsi" w:hAnsiTheme="minorHAnsi" w:cs="Calibri"/>
          <w:bCs/>
          <w:sz w:val="22"/>
          <w:lang w:val="en-US"/>
        </w:rPr>
        <w:t xml:space="preserve"> 2% of the people who would receive benefit get referred to</w:t>
      </w:r>
      <w:r>
        <w:rPr>
          <w:rFonts w:asciiTheme="minorHAnsi" w:hAnsiTheme="minorHAnsi" w:cs="Calibri"/>
          <w:bCs/>
          <w:sz w:val="22"/>
          <w:lang w:val="en-US"/>
        </w:rPr>
        <w:t>,</w:t>
      </w:r>
      <w:r w:rsidRPr="00762134">
        <w:rPr>
          <w:rFonts w:asciiTheme="minorHAnsi" w:hAnsiTheme="minorHAnsi" w:cs="Calibri"/>
          <w:bCs/>
          <w:sz w:val="22"/>
          <w:lang w:val="en-US"/>
        </w:rPr>
        <w:t xml:space="preserve"> or</w:t>
      </w:r>
      <w:r>
        <w:rPr>
          <w:rFonts w:ascii="Century Gothic" w:hAnsi="Century Gothic" w:cs="Calibri"/>
          <w:bCs/>
          <w:sz w:val="22"/>
          <w:lang w:val="en-US"/>
        </w:rPr>
        <w:t xml:space="preserve"> </w:t>
      </w:r>
      <w:r w:rsidRPr="00762134">
        <w:rPr>
          <w:rFonts w:asciiTheme="minorHAnsi" w:hAnsiTheme="minorHAnsi" w:cs="Calibri"/>
          <w:bCs/>
          <w:sz w:val="22"/>
          <w:lang w:val="en-US"/>
        </w:rPr>
        <w:t xml:space="preserve">attend PR.  Travel, transport, illness and lack of perceived benefit have been identified as barriers to attendance.  </w:t>
      </w:r>
      <w:r>
        <w:rPr>
          <w:rFonts w:asciiTheme="minorHAnsi" w:hAnsiTheme="minorHAnsi" w:cs="Calibri"/>
          <w:bCs/>
          <w:sz w:val="22"/>
          <w:lang w:val="en-US"/>
        </w:rPr>
        <w:t>Additionally, following completion of PR the benefits attenuate with time if participants do not continue to exercise.</w:t>
      </w:r>
      <w:r w:rsidRPr="00762134">
        <w:rPr>
          <w:rFonts w:asciiTheme="minorHAnsi" w:hAnsiTheme="minorHAnsi" w:cs="Calibri"/>
          <w:bCs/>
          <w:sz w:val="22"/>
          <w:lang w:val="en-US"/>
        </w:rPr>
        <w:t xml:space="preserve">   Alternative methods for delivering and sup</w:t>
      </w:r>
      <w:r>
        <w:rPr>
          <w:rFonts w:asciiTheme="minorHAnsi" w:hAnsiTheme="minorHAnsi" w:cs="Calibri"/>
          <w:bCs/>
          <w:sz w:val="22"/>
          <w:lang w:val="en-US"/>
        </w:rPr>
        <w:t>porting PR</w:t>
      </w:r>
      <w:r w:rsidRPr="00762134">
        <w:rPr>
          <w:rFonts w:asciiTheme="minorHAnsi" w:hAnsiTheme="minorHAnsi" w:cs="Calibri"/>
          <w:bCs/>
          <w:sz w:val="22"/>
          <w:lang w:val="en-US"/>
        </w:rPr>
        <w:t xml:space="preserve"> are important to increase opportunities for people with a chronic respiratory condition to achieve important health benefits and to maintain these benefits.</w:t>
      </w:r>
    </w:p>
    <w:p w:rsidR="000D46EC" w:rsidRPr="00762134" w:rsidRDefault="000D46EC" w:rsidP="000D46EC">
      <w:pPr>
        <w:ind w:right="175"/>
        <w:rPr>
          <w:rFonts w:asciiTheme="minorHAnsi" w:hAnsiTheme="minorHAnsi" w:cs="Calibri"/>
          <w:bCs/>
          <w:sz w:val="22"/>
          <w:lang w:val="en-US"/>
        </w:rPr>
      </w:pPr>
    </w:p>
    <w:p w:rsidR="000D46EC" w:rsidRPr="00762134" w:rsidRDefault="000D46EC" w:rsidP="000D46EC">
      <w:pPr>
        <w:ind w:right="175"/>
        <w:rPr>
          <w:rFonts w:asciiTheme="minorHAnsi" w:hAnsiTheme="minorHAnsi" w:cs="Calibri"/>
          <w:bCs/>
          <w:sz w:val="22"/>
          <w:lang w:val="en-US"/>
        </w:rPr>
      </w:pPr>
      <w:r>
        <w:rPr>
          <w:rFonts w:asciiTheme="minorHAnsi" w:hAnsiTheme="minorHAnsi" w:cs="Calibri"/>
          <w:bCs/>
          <w:sz w:val="22"/>
          <w:lang w:val="en-US"/>
        </w:rPr>
        <w:t xml:space="preserve">One global trend to improve access to PR is through the use of technology or telehealth.  </w:t>
      </w:r>
      <w:r w:rsidRPr="00762134">
        <w:rPr>
          <w:rFonts w:asciiTheme="minorHAnsi" w:hAnsiTheme="minorHAnsi" w:cs="Calibri"/>
          <w:bCs/>
          <w:sz w:val="22"/>
          <w:lang w:val="en-US"/>
        </w:rPr>
        <w:t xml:space="preserve">The use of technology </w:t>
      </w:r>
      <w:r>
        <w:rPr>
          <w:rFonts w:asciiTheme="minorHAnsi" w:hAnsiTheme="minorHAnsi" w:cs="Calibri"/>
          <w:bCs/>
          <w:sz w:val="22"/>
          <w:lang w:val="en-US"/>
        </w:rPr>
        <w:t>in healthcare interventions is rapidly expanding, and has shown promise in assisting to manage other</w:t>
      </w:r>
      <w:r w:rsidRPr="00762134">
        <w:rPr>
          <w:rFonts w:asciiTheme="minorHAnsi" w:hAnsiTheme="minorHAnsi" w:cs="Calibri"/>
          <w:bCs/>
          <w:sz w:val="22"/>
          <w:lang w:val="en-US"/>
        </w:rPr>
        <w:t xml:space="preserve"> chronic health conditions.</w:t>
      </w:r>
      <w:r>
        <w:rPr>
          <w:rFonts w:asciiTheme="minorHAnsi" w:hAnsiTheme="minorHAnsi" w:cs="Calibri"/>
          <w:bCs/>
          <w:sz w:val="22"/>
          <w:lang w:val="en-US"/>
        </w:rPr>
        <w:t xml:space="preserve">  One form of telehealth that is rapidly developing is m</w:t>
      </w:r>
      <w:r w:rsidRPr="00762134">
        <w:rPr>
          <w:rFonts w:asciiTheme="minorHAnsi" w:hAnsiTheme="minorHAnsi" w:cs="Calibri"/>
          <w:bCs/>
          <w:sz w:val="22"/>
          <w:lang w:val="en-US"/>
        </w:rPr>
        <w:t xml:space="preserve">obile </w:t>
      </w:r>
      <w:r>
        <w:rPr>
          <w:rFonts w:asciiTheme="minorHAnsi" w:hAnsiTheme="minorHAnsi" w:cs="Calibri"/>
          <w:bCs/>
          <w:sz w:val="22"/>
          <w:lang w:val="en-US"/>
        </w:rPr>
        <w:t>health (mHealth) which is the delivery of health information or interventions through a mobile device, such as a phone or tablet. It</w:t>
      </w:r>
      <w:r w:rsidRPr="00762134">
        <w:rPr>
          <w:rFonts w:asciiTheme="minorHAnsi" w:hAnsiTheme="minorHAnsi" w:cs="Calibri"/>
          <w:bCs/>
          <w:sz w:val="22"/>
          <w:lang w:val="en-US"/>
        </w:rPr>
        <w:t xml:space="preserve"> has the potential to provide </w:t>
      </w:r>
      <w:r>
        <w:rPr>
          <w:rFonts w:asciiTheme="minorHAnsi" w:hAnsiTheme="minorHAnsi" w:cs="Calibri"/>
          <w:bCs/>
          <w:sz w:val="22"/>
          <w:lang w:val="en-US"/>
        </w:rPr>
        <w:t xml:space="preserve">an </w:t>
      </w:r>
      <w:r w:rsidRPr="00762134">
        <w:rPr>
          <w:rFonts w:asciiTheme="minorHAnsi" w:hAnsiTheme="minorHAnsi" w:cs="Calibri"/>
          <w:bCs/>
          <w:sz w:val="22"/>
          <w:lang w:val="en-US"/>
        </w:rPr>
        <w:t>a</w:t>
      </w:r>
      <w:r>
        <w:rPr>
          <w:rFonts w:asciiTheme="minorHAnsi" w:hAnsiTheme="minorHAnsi" w:cs="Calibri"/>
          <w:bCs/>
          <w:sz w:val="22"/>
          <w:lang w:val="en-US"/>
        </w:rPr>
        <w:t xml:space="preserve">lternative method for delivering PR </w:t>
      </w:r>
      <w:proofErr w:type="spellStart"/>
      <w:r>
        <w:rPr>
          <w:rFonts w:asciiTheme="minorHAnsi" w:hAnsiTheme="minorHAnsi" w:cs="Calibri"/>
          <w:bCs/>
          <w:sz w:val="22"/>
          <w:lang w:val="en-US"/>
        </w:rPr>
        <w:t>programmes</w:t>
      </w:r>
      <w:proofErr w:type="spellEnd"/>
      <w:r>
        <w:rPr>
          <w:rFonts w:asciiTheme="minorHAnsi" w:hAnsiTheme="minorHAnsi" w:cs="Calibri"/>
          <w:bCs/>
          <w:sz w:val="22"/>
          <w:lang w:val="en-US"/>
        </w:rPr>
        <w:t xml:space="preserve"> by increasing access </w:t>
      </w:r>
      <w:r w:rsidRPr="00762134">
        <w:rPr>
          <w:rFonts w:asciiTheme="minorHAnsi" w:hAnsiTheme="minorHAnsi" w:cs="Calibri"/>
          <w:bCs/>
          <w:sz w:val="22"/>
          <w:lang w:val="en-US"/>
        </w:rPr>
        <w:t>for</w:t>
      </w:r>
      <w:r>
        <w:rPr>
          <w:rFonts w:asciiTheme="minorHAnsi" w:hAnsiTheme="minorHAnsi" w:cs="Calibri"/>
          <w:bCs/>
          <w:sz w:val="22"/>
          <w:lang w:val="en-US"/>
        </w:rPr>
        <w:t xml:space="preserve"> people who c</w:t>
      </w:r>
      <w:r w:rsidRPr="00762134">
        <w:rPr>
          <w:rFonts w:asciiTheme="minorHAnsi" w:hAnsiTheme="minorHAnsi" w:cs="Calibri"/>
          <w:bCs/>
          <w:sz w:val="22"/>
          <w:lang w:val="en-US"/>
        </w:rPr>
        <w:t xml:space="preserve">ould </w:t>
      </w:r>
      <w:r>
        <w:rPr>
          <w:rFonts w:asciiTheme="minorHAnsi" w:hAnsiTheme="minorHAnsi" w:cs="Calibri"/>
          <w:bCs/>
          <w:sz w:val="22"/>
          <w:lang w:val="en-US"/>
        </w:rPr>
        <w:t xml:space="preserve">not otherwise </w:t>
      </w:r>
      <w:r w:rsidRPr="00762134">
        <w:rPr>
          <w:rFonts w:asciiTheme="minorHAnsi" w:hAnsiTheme="minorHAnsi" w:cs="Calibri"/>
          <w:bCs/>
          <w:sz w:val="22"/>
          <w:lang w:val="en-US"/>
        </w:rPr>
        <w:t>attend</w:t>
      </w:r>
      <w:r>
        <w:rPr>
          <w:rFonts w:asciiTheme="minorHAnsi" w:hAnsiTheme="minorHAnsi" w:cs="Calibri"/>
          <w:bCs/>
          <w:sz w:val="22"/>
          <w:lang w:val="en-US"/>
        </w:rPr>
        <w:t>, and to support and encourage people to continue with self-management strategies for a longer duration.</w:t>
      </w:r>
    </w:p>
    <w:p w:rsidR="000D46EC" w:rsidRPr="00762134" w:rsidRDefault="000D46EC" w:rsidP="000D46EC">
      <w:pPr>
        <w:ind w:right="175"/>
        <w:rPr>
          <w:rFonts w:asciiTheme="minorHAnsi" w:hAnsiTheme="minorHAnsi" w:cs="Calibri"/>
          <w:bCs/>
          <w:sz w:val="22"/>
          <w:lang w:val="en-US"/>
        </w:rPr>
      </w:pPr>
    </w:p>
    <w:p w:rsidR="000D46EC" w:rsidRPr="00762134" w:rsidRDefault="000D46EC" w:rsidP="000D46EC">
      <w:pPr>
        <w:ind w:right="175"/>
        <w:rPr>
          <w:rFonts w:asciiTheme="minorHAnsi" w:hAnsiTheme="minorHAnsi" w:cs="Calibri"/>
          <w:bCs/>
          <w:sz w:val="22"/>
          <w:lang w:val="en-US"/>
        </w:rPr>
      </w:pPr>
      <w:r>
        <w:rPr>
          <w:rFonts w:asciiTheme="minorHAnsi" w:hAnsiTheme="minorHAnsi" w:cs="Calibri"/>
          <w:bCs/>
          <w:sz w:val="22"/>
          <w:lang w:val="en-US"/>
        </w:rPr>
        <w:t>This project is linked to a wider research project which aims to develop a mHealth intervention for people living with a chronic respiratory disease, and which is tailored to meet the needs of the NZ population.  This PhD work is parallel and informs this work stream.  The aim of this PhD thesis is</w:t>
      </w:r>
      <w:r w:rsidRPr="00762134">
        <w:rPr>
          <w:rFonts w:asciiTheme="minorHAnsi" w:hAnsiTheme="minorHAnsi" w:cs="Calibri"/>
          <w:bCs/>
          <w:sz w:val="22"/>
          <w:lang w:val="en-US"/>
        </w:rPr>
        <w:t xml:space="preserve"> to</w:t>
      </w:r>
      <w:r>
        <w:rPr>
          <w:rFonts w:asciiTheme="minorHAnsi" w:hAnsiTheme="minorHAnsi" w:cs="Calibri"/>
          <w:bCs/>
          <w:sz w:val="22"/>
          <w:lang w:val="en-US"/>
        </w:rPr>
        <w:t xml:space="preserve"> investigate the clinical utility of a mobile health PR application for people with CRD in NZ.  Is it feasible and acceptable to deliver PR via </w:t>
      </w:r>
      <w:proofErr w:type="spellStart"/>
      <w:r>
        <w:rPr>
          <w:rFonts w:asciiTheme="minorHAnsi" w:hAnsiTheme="minorHAnsi" w:cs="Calibri"/>
          <w:bCs/>
          <w:sz w:val="22"/>
          <w:lang w:val="en-US"/>
        </w:rPr>
        <w:t>mhealth</w:t>
      </w:r>
      <w:proofErr w:type="spellEnd"/>
      <w:r>
        <w:rPr>
          <w:rFonts w:asciiTheme="minorHAnsi" w:hAnsiTheme="minorHAnsi" w:cs="Calibri"/>
          <w:bCs/>
          <w:sz w:val="22"/>
          <w:lang w:val="en-US"/>
        </w:rPr>
        <w:t xml:space="preserve"> and will this result in an increase in access to PR for people living with CRD?  </w:t>
      </w:r>
    </w:p>
    <w:p w:rsidR="000D46EC" w:rsidRDefault="000D46EC">
      <w:pPr>
        <w:rPr>
          <w:rFonts w:ascii="Calibri" w:hAnsi="Calibri"/>
          <w:sz w:val="24"/>
        </w:rPr>
      </w:pPr>
    </w:p>
    <w:p w:rsidR="000D46EC" w:rsidRDefault="000D46EC">
      <w:pPr>
        <w:rPr>
          <w:rFonts w:ascii="Calibri" w:hAnsi="Calibri"/>
          <w:sz w:val="24"/>
        </w:rPr>
      </w:pPr>
    </w:p>
    <w:p w:rsidR="000D46EC" w:rsidRDefault="000D46EC">
      <w:pPr>
        <w:rPr>
          <w:rFonts w:ascii="Calibri" w:hAnsi="Calibri"/>
          <w:sz w:val="24"/>
        </w:rPr>
      </w:pPr>
      <w:r w:rsidRPr="003E3B83">
        <w:rPr>
          <w:rFonts w:ascii="Calibri" w:hAnsi="Calibri"/>
          <w:b/>
          <w:sz w:val="24"/>
        </w:rPr>
        <w:lastRenderedPageBreak/>
        <w:t>Research findings to date</w:t>
      </w:r>
      <w:r>
        <w:rPr>
          <w:rFonts w:ascii="Calibri" w:hAnsi="Calibri"/>
          <w:sz w:val="24"/>
        </w:rPr>
        <w:t>;</w:t>
      </w:r>
    </w:p>
    <w:p w:rsidR="000D46EC" w:rsidRDefault="000D46EC">
      <w:pPr>
        <w:rPr>
          <w:rFonts w:ascii="Calibri" w:hAnsi="Calibri"/>
          <w:sz w:val="24"/>
        </w:rPr>
      </w:pPr>
      <w:r>
        <w:rPr>
          <w:rFonts w:ascii="Calibri" w:hAnsi="Calibri"/>
          <w:sz w:val="24"/>
        </w:rPr>
        <w:t>Over the past year I have been involved in three research projects.</w:t>
      </w:r>
    </w:p>
    <w:p w:rsidR="000D46EC" w:rsidRDefault="000D46EC" w:rsidP="000D46EC">
      <w:pPr>
        <w:pStyle w:val="ListParagraph"/>
        <w:numPr>
          <w:ilvl w:val="0"/>
          <w:numId w:val="2"/>
        </w:numPr>
        <w:rPr>
          <w:rFonts w:ascii="Calibri" w:hAnsi="Calibri"/>
          <w:sz w:val="24"/>
        </w:rPr>
      </w:pPr>
      <w:r>
        <w:rPr>
          <w:rFonts w:ascii="Calibri" w:hAnsi="Calibri"/>
          <w:sz w:val="24"/>
        </w:rPr>
        <w:t xml:space="preserve"> National Pulmonary Rehabilitation Survey</w:t>
      </w:r>
    </w:p>
    <w:p w:rsidR="000D46EC" w:rsidRDefault="000D46EC" w:rsidP="000D46EC">
      <w:pPr>
        <w:pStyle w:val="ListParagraph"/>
        <w:numPr>
          <w:ilvl w:val="0"/>
          <w:numId w:val="2"/>
        </w:numPr>
        <w:rPr>
          <w:rFonts w:ascii="Calibri" w:hAnsi="Calibri"/>
          <w:sz w:val="24"/>
        </w:rPr>
      </w:pPr>
      <w:r>
        <w:rPr>
          <w:rFonts w:ascii="Calibri" w:hAnsi="Calibri"/>
          <w:sz w:val="24"/>
        </w:rPr>
        <w:t xml:space="preserve">Formative studies of </w:t>
      </w:r>
      <w:proofErr w:type="spellStart"/>
      <w:r>
        <w:rPr>
          <w:rFonts w:ascii="Calibri" w:hAnsi="Calibri"/>
          <w:sz w:val="24"/>
        </w:rPr>
        <w:t>mPR</w:t>
      </w:r>
      <w:proofErr w:type="spellEnd"/>
    </w:p>
    <w:p w:rsidR="000D46EC" w:rsidRDefault="000D46EC" w:rsidP="000D46EC">
      <w:pPr>
        <w:pStyle w:val="ListParagraph"/>
        <w:numPr>
          <w:ilvl w:val="0"/>
          <w:numId w:val="2"/>
        </w:numPr>
        <w:rPr>
          <w:rFonts w:ascii="Calibri" w:hAnsi="Calibri"/>
          <w:sz w:val="24"/>
        </w:rPr>
      </w:pPr>
      <w:r>
        <w:rPr>
          <w:rFonts w:ascii="Calibri" w:hAnsi="Calibri"/>
          <w:sz w:val="24"/>
        </w:rPr>
        <w:t xml:space="preserve">Pretesting of first prototype for </w:t>
      </w:r>
      <w:proofErr w:type="spellStart"/>
      <w:r>
        <w:rPr>
          <w:rFonts w:ascii="Calibri" w:hAnsi="Calibri"/>
          <w:sz w:val="24"/>
        </w:rPr>
        <w:t>mPR</w:t>
      </w:r>
      <w:proofErr w:type="spellEnd"/>
      <w:r>
        <w:rPr>
          <w:rFonts w:ascii="Calibri" w:hAnsi="Calibri"/>
          <w:sz w:val="24"/>
        </w:rPr>
        <w:t>.</w:t>
      </w:r>
    </w:p>
    <w:p w:rsidR="000D46EC" w:rsidRDefault="000D46EC" w:rsidP="000D46EC">
      <w:pPr>
        <w:rPr>
          <w:rFonts w:ascii="Calibri" w:hAnsi="Calibri"/>
          <w:sz w:val="24"/>
        </w:rPr>
      </w:pPr>
    </w:p>
    <w:p w:rsidR="000D46EC" w:rsidRDefault="000D46EC" w:rsidP="000D46EC">
      <w:pPr>
        <w:pStyle w:val="ListParagraph"/>
        <w:numPr>
          <w:ilvl w:val="0"/>
          <w:numId w:val="3"/>
        </w:numPr>
        <w:rPr>
          <w:rFonts w:ascii="Calibri" w:hAnsi="Calibri"/>
          <w:sz w:val="24"/>
        </w:rPr>
      </w:pPr>
      <w:r>
        <w:rPr>
          <w:rFonts w:ascii="Calibri" w:hAnsi="Calibri"/>
          <w:sz w:val="24"/>
        </w:rPr>
        <w:t xml:space="preserve"> National PR survey</w:t>
      </w:r>
    </w:p>
    <w:p w:rsidR="000D46EC" w:rsidRPr="000D46EC" w:rsidRDefault="000D46EC" w:rsidP="000D46EC">
      <w:pPr>
        <w:rPr>
          <w:rFonts w:asciiTheme="minorHAnsi" w:hAnsiTheme="minorHAnsi" w:cs="Calibri"/>
          <w:sz w:val="22"/>
          <w:szCs w:val="22"/>
        </w:rPr>
      </w:pPr>
      <w:r w:rsidRPr="000D46EC">
        <w:rPr>
          <w:rFonts w:asciiTheme="minorHAnsi" w:hAnsiTheme="minorHAnsi" w:cs="Calibri"/>
          <w:sz w:val="22"/>
          <w:szCs w:val="22"/>
        </w:rPr>
        <w:t xml:space="preserve">This study address objective one – </w:t>
      </w:r>
      <w:r w:rsidRPr="000D46EC">
        <w:rPr>
          <w:rFonts w:asciiTheme="minorHAnsi" w:hAnsiTheme="minorHAnsi" w:cs="Calibri"/>
          <w:b/>
          <w:sz w:val="22"/>
          <w:szCs w:val="22"/>
        </w:rPr>
        <w:t>to identify the characteristics of current PR services in NZ.</w:t>
      </w:r>
      <w:r w:rsidRPr="000D46EC">
        <w:rPr>
          <w:rFonts w:asciiTheme="minorHAnsi" w:hAnsiTheme="minorHAnsi" w:cs="Calibri"/>
          <w:sz w:val="22"/>
          <w:szCs w:val="22"/>
        </w:rPr>
        <w:t xml:space="preserve">  </w:t>
      </w:r>
    </w:p>
    <w:p w:rsidR="000D46EC" w:rsidRPr="000D46EC" w:rsidRDefault="000D46EC" w:rsidP="000D46EC">
      <w:pPr>
        <w:rPr>
          <w:rFonts w:asciiTheme="minorHAnsi" w:hAnsiTheme="minorHAnsi" w:cs="Calibri"/>
          <w:sz w:val="22"/>
          <w:szCs w:val="22"/>
        </w:rPr>
      </w:pPr>
      <w:r w:rsidRPr="000D46EC">
        <w:rPr>
          <w:rFonts w:asciiTheme="minorHAnsi" w:hAnsiTheme="minorHAnsi" w:cs="Calibri"/>
          <w:sz w:val="22"/>
          <w:szCs w:val="22"/>
        </w:rPr>
        <w:t>The information gathered from this research helps to form an understanding of the baseline of services and how this may contribute to the accessibility and feasibility of attending and completing pulmonary rehabilitation in NZ. It also serves to inform the research team of the distribution, structure, organisation and content of the services.  This data highlights potential unmet need in service provision and opportunities to make services more accessible.</w:t>
      </w:r>
    </w:p>
    <w:p w:rsidR="000D46EC" w:rsidRDefault="000D46EC" w:rsidP="000D46EC">
      <w:pPr>
        <w:pStyle w:val="ListParagraph"/>
        <w:rPr>
          <w:rFonts w:asciiTheme="minorHAnsi" w:hAnsiTheme="minorHAnsi" w:cs="Calibri"/>
          <w:sz w:val="22"/>
          <w:szCs w:val="22"/>
        </w:rPr>
      </w:pPr>
    </w:p>
    <w:p w:rsidR="000D46EC" w:rsidRPr="00AE796B" w:rsidRDefault="000D46EC" w:rsidP="000D46EC">
      <w:pPr>
        <w:ind w:right="-476"/>
        <w:jc w:val="both"/>
        <w:rPr>
          <w:rFonts w:asciiTheme="minorHAnsi" w:hAnsiTheme="minorHAnsi" w:cs="Calibri"/>
          <w:sz w:val="22"/>
          <w:szCs w:val="22"/>
        </w:rPr>
      </w:pPr>
      <w:r w:rsidRPr="00762134">
        <w:rPr>
          <w:rFonts w:asciiTheme="minorHAnsi" w:hAnsiTheme="minorHAnsi" w:cs="Calibri"/>
          <w:sz w:val="22"/>
          <w:szCs w:val="22"/>
        </w:rPr>
        <w:t>The current survey was not able to determine capacity of programme across NZ, nor was it aiming to estimate the uptake of PR services for people wit</w:t>
      </w:r>
      <w:r>
        <w:rPr>
          <w:rFonts w:asciiTheme="minorHAnsi" w:hAnsiTheme="minorHAnsi" w:cs="Calibri"/>
          <w:sz w:val="22"/>
          <w:szCs w:val="22"/>
        </w:rPr>
        <w:t xml:space="preserve">h COPD or other CRD.  </w:t>
      </w:r>
    </w:p>
    <w:p w:rsidR="000D46EC" w:rsidRDefault="000D46EC" w:rsidP="000D46EC">
      <w:pPr>
        <w:ind w:right="-476"/>
        <w:jc w:val="both"/>
        <w:rPr>
          <w:rFonts w:asciiTheme="minorHAnsi" w:hAnsiTheme="minorHAnsi" w:cs="Calibri"/>
          <w:sz w:val="22"/>
          <w:szCs w:val="22"/>
        </w:rPr>
      </w:pPr>
      <w:r w:rsidRPr="00762134">
        <w:rPr>
          <w:rFonts w:asciiTheme="minorHAnsi" w:hAnsiTheme="minorHAnsi" w:cs="Calibri"/>
          <w:sz w:val="22"/>
          <w:szCs w:val="22"/>
        </w:rPr>
        <w:t>The results from the national survey of PR servic</w:t>
      </w:r>
      <w:r>
        <w:rPr>
          <w:rFonts w:asciiTheme="minorHAnsi" w:hAnsiTheme="minorHAnsi" w:cs="Calibri"/>
          <w:sz w:val="22"/>
          <w:szCs w:val="22"/>
        </w:rPr>
        <w:t xml:space="preserve">es in NZ show </w:t>
      </w:r>
      <w:r w:rsidRPr="00762134">
        <w:rPr>
          <w:rFonts w:asciiTheme="minorHAnsi" w:hAnsiTheme="minorHAnsi" w:cs="Calibri"/>
          <w:sz w:val="22"/>
          <w:szCs w:val="22"/>
        </w:rPr>
        <w:t xml:space="preserve">the programmes are still predominantly reliant on public funding and resources.  The survey identified there is a growing diversity in the chronic respiratory conditions being seen in the rehabilitation services.  This is likely to further increase the demand on services, but also require programmes to become adaptable to the different exercise and educational requirements associated with the different conditions.   The survey showed that the services offered across NZ were all similar in programme assessment measures used and content included in the programme.  The greatest variability across services was seen in the site of PR delivery, with many moving away from hospital outpatient sites to community venues which were more accessible to participants including, community halls, gyms, marae and church facilities.   </w:t>
      </w:r>
    </w:p>
    <w:p w:rsidR="000D46EC" w:rsidRDefault="000D46EC" w:rsidP="000D46EC">
      <w:pPr>
        <w:ind w:right="-476"/>
        <w:jc w:val="both"/>
        <w:rPr>
          <w:rFonts w:asciiTheme="minorHAnsi" w:hAnsiTheme="minorHAnsi" w:cs="Calibri"/>
          <w:sz w:val="22"/>
          <w:szCs w:val="22"/>
        </w:rPr>
      </w:pPr>
    </w:p>
    <w:p w:rsidR="000D46EC" w:rsidRDefault="000D46EC" w:rsidP="000D46EC">
      <w:pPr>
        <w:ind w:right="-476"/>
        <w:jc w:val="both"/>
        <w:rPr>
          <w:rFonts w:asciiTheme="minorHAnsi" w:hAnsiTheme="minorHAnsi" w:cs="Calibri"/>
          <w:sz w:val="22"/>
          <w:szCs w:val="22"/>
        </w:rPr>
      </w:pPr>
      <w:r>
        <w:rPr>
          <w:rFonts w:asciiTheme="minorHAnsi" w:hAnsiTheme="minorHAnsi" w:cs="Calibri"/>
          <w:sz w:val="22"/>
          <w:szCs w:val="22"/>
        </w:rPr>
        <w:t>The results of the survey show PR services are adapting to</w:t>
      </w:r>
      <w:r w:rsidRPr="00762134">
        <w:rPr>
          <w:rFonts w:asciiTheme="minorHAnsi" w:hAnsiTheme="minorHAnsi" w:cs="Calibri"/>
          <w:sz w:val="22"/>
          <w:szCs w:val="22"/>
        </w:rPr>
        <w:t xml:space="preserve"> dif</w:t>
      </w:r>
      <w:r>
        <w:rPr>
          <w:rFonts w:asciiTheme="minorHAnsi" w:hAnsiTheme="minorHAnsi" w:cs="Calibri"/>
          <w:sz w:val="22"/>
          <w:szCs w:val="22"/>
        </w:rPr>
        <w:t xml:space="preserve">ferent methods in a bid to make services more engaging for different cultures.  There is a growing awareness of the importance of making meaningful connections and building relationships with participants to enhance engagement </w:t>
      </w:r>
      <w:r>
        <w:rPr>
          <w:rFonts w:asciiTheme="minorHAnsi" w:hAnsiTheme="minorHAnsi" w:cs="Calibri"/>
          <w:sz w:val="22"/>
          <w:szCs w:val="22"/>
        </w:rPr>
        <w:fldChar w:fldCharType="begin"/>
      </w:r>
      <w:r>
        <w:rPr>
          <w:rFonts w:asciiTheme="minorHAnsi" w:hAnsiTheme="minorHAnsi" w:cs="Calibri"/>
          <w:sz w:val="22"/>
          <w:szCs w:val="22"/>
        </w:rPr>
        <w:instrText xml:space="preserve"> ADDIN EN.CITE &lt;EndNote&gt;&lt;Cite&gt;&lt;Author&gt;Levack&lt;/Author&gt;&lt;Year&gt;2016&lt;/Year&gt;&lt;RecNum&gt;11&lt;/RecNum&gt;&lt;DisplayText&gt;(8)&lt;/DisplayText&gt;&lt;record&gt;&lt;rec-number&gt;11&lt;/rec-number&gt;&lt;foreign-keys&gt;&lt;key app="EN" db-id="20rxspvvnz9apwee9vnvxswmw9sdwt2tesrf" timestamp="1583551420"&gt;11&lt;/key&gt;&lt;/foreign-keys&gt;&lt;ref-type name="Journal Article"&gt;17&lt;/ref-type&gt;&lt;contributors&gt;&lt;authors&gt;&lt;author&gt;Levack, William MM&lt;/author&gt;&lt;author&gt;Jones, Bernadette&lt;/author&gt;&lt;author&gt;Grainger, Rebecca&lt;/author&gt;&lt;author&gt;Boland, Pauline&lt;/author&gt;&lt;author&gt;Brown, Melanie&lt;/author&gt;&lt;author&gt;Ingham, Tristram R&lt;/author&gt;&lt;/authors&gt;&lt;/contributors&gt;&lt;titles&gt;&lt;title&gt;Whakawhanaungatanga: the importance of culturally meaningful connections to improve uptake of pulmonary rehabilitation by Māori with COPD–a qualitative study&lt;/title&gt;&lt;secondary-title&gt;International journal of chronic obstructive pulmonary disease&lt;/secondary-title&gt;&lt;/titles&gt;&lt;periodical&gt;&lt;full-title&gt;International journal of chronic obstructive pulmonary disease&lt;/full-title&gt;&lt;/periodical&gt;&lt;pages&gt;489&lt;/pages&gt;&lt;volume&gt;11&lt;/volume&gt;&lt;dates&gt;&lt;year&gt;2016&lt;/year&gt;&lt;/dates&gt;&lt;urls&gt;&lt;/urls&gt;&lt;/record&gt;&lt;/Cite&gt;&lt;/EndNote&gt;</w:instrText>
      </w:r>
      <w:r>
        <w:rPr>
          <w:rFonts w:asciiTheme="minorHAnsi" w:hAnsiTheme="minorHAnsi" w:cs="Calibri"/>
          <w:sz w:val="22"/>
          <w:szCs w:val="22"/>
        </w:rPr>
        <w:fldChar w:fldCharType="separate"/>
      </w:r>
      <w:r>
        <w:rPr>
          <w:rFonts w:asciiTheme="minorHAnsi" w:hAnsiTheme="minorHAnsi" w:cs="Calibri"/>
          <w:noProof/>
          <w:sz w:val="22"/>
          <w:szCs w:val="22"/>
        </w:rPr>
        <w:t>(8)</w:t>
      </w:r>
      <w:r>
        <w:rPr>
          <w:rFonts w:asciiTheme="minorHAnsi" w:hAnsiTheme="minorHAnsi" w:cs="Calibri"/>
          <w:sz w:val="22"/>
          <w:szCs w:val="22"/>
        </w:rPr>
        <w:fldChar w:fldCharType="end"/>
      </w:r>
      <w:r>
        <w:rPr>
          <w:rFonts w:asciiTheme="minorHAnsi" w:hAnsiTheme="minorHAnsi" w:cs="Calibri"/>
          <w:sz w:val="22"/>
          <w:szCs w:val="22"/>
        </w:rPr>
        <w:t>.</w:t>
      </w:r>
    </w:p>
    <w:p w:rsidR="000D46EC" w:rsidRDefault="000D46EC" w:rsidP="000D46EC">
      <w:pPr>
        <w:ind w:right="-476"/>
        <w:jc w:val="both"/>
        <w:rPr>
          <w:rFonts w:asciiTheme="minorHAnsi" w:hAnsiTheme="minorHAnsi" w:cs="Calibri"/>
          <w:sz w:val="22"/>
          <w:szCs w:val="22"/>
        </w:rPr>
      </w:pPr>
      <w:r>
        <w:rPr>
          <w:rFonts w:asciiTheme="minorHAnsi" w:hAnsiTheme="minorHAnsi" w:cs="Calibri"/>
          <w:sz w:val="22"/>
          <w:szCs w:val="22"/>
        </w:rPr>
        <w:t>Technology</w:t>
      </w:r>
      <w:r w:rsidRPr="00762134">
        <w:rPr>
          <w:rFonts w:asciiTheme="minorHAnsi" w:hAnsiTheme="minorHAnsi" w:cs="Calibri"/>
          <w:sz w:val="22"/>
          <w:szCs w:val="22"/>
        </w:rPr>
        <w:t xml:space="preserve"> is not currently routinely used in PR services, other than for appointment reminders.  The referral to maintenance services identified a potential gap in the current service with many programmes reporting a lack of appropriate programm</w:t>
      </w:r>
      <w:r>
        <w:rPr>
          <w:rFonts w:asciiTheme="minorHAnsi" w:hAnsiTheme="minorHAnsi" w:cs="Calibri"/>
          <w:sz w:val="22"/>
          <w:szCs w:val="22"/>
        </w:rPr>
        <w:t xml:space="preserve">es to refer onto.  </w:t>
      </w:r>
    </w:p>
    <w:p w:rsidR="000D46EC" w:rsidRDefault="000D46EC" w:rsidP="000D46EC">
      <w:pPr>
        <w:ind w:right="-476"/>
        <w:jc w:val="both"/>
        <w:rPr>
          <w:rFonts w:asciiTheme="minorHAnsi" w:hAnsiTheme="minorHAnsi" w:cs="Calibri"/>
          <w:sz w:val="22"/>
          <w:szCs w:val="22"/>
        </w:rPr>
      </w:pPr>
    </w:p>
    <w:p w:rsidR="000D46EC" w:rsidRPr="006D12AB" w:rsidRDefault="000D46EC" w:rsidP="000D46EC">
      <w:pPr>
        <w:ind w:right="-476"/>
        <w:jc w:val="both"/>
        <w:rPr>
          <w:rFonts w:ascii="Calibri" w:hAnsi="Calibri" w:cs="Calibri"/>
          <w:sz w:val="22"/>
          <w:szCs w:val="22"/>
        </w:rPr>
      </w:pPr>
      <w:r w:rsidRPr="006D12AB">
        <w:rPr>
          <w:rFonts w:ascii="Calibri" w:hAnsi="Calibri"/>
          <w:sz w:val="22"/>
          <w:szCs w:val="22"/>
        </w:rPr>
        <w:t>The current survey shows that PR se</w:t>
      </w:r>
      <w:r>
        <w:rPr>
          <w:rFonts w:ascii="Calibri" w:hAnsi="Calibri"/>
          <w:sz w:val="22"/>
          <w:szCs w:val="22"/>
        </w:rPr>
        <w:t>rvices have adapted to advances</w:t>
      </w:r>
      <w:r w:rsidRPr="006D12AB">
        <w:rPr>
          <w:rFonts w:ascii="Calibri" w:hAnsi="Calibri"/>
          <w:sz w:val="22"/>
          <w:szCs w:val="22"/>
        </w:rPr>
        <w:t xml:space="preserve"> in knowledge in PR through</w:t>
      </w:r>
      <w:r>
        <w:rPr>
          <w:rFonts w:ascii="Calibri" w:hAnsi="Calibri"/>
          <w:sz w:val="22"/>
          <w:szCs w:val="22"/>
        </w:rPr>
        <w:t>;</w:t>
      </w:r>
      <w:r w:rsidRPr="006D12AB">
        <w:rPr>
          <w:rFonts w:ascii="Calibri" w:hAnsi="Calibri"/>
          <w:sz w:val="22"/>
          <w:szCs w:val="22"/>
        </w:rPr>
        <w:t xml:space="preserve"> </w:t>
      </w:r>
      <w:r>
        <w:rPr>
          <w:rFonts w:ascii="Calibri" w:hAnsi="Calibri"/>
          <w:sz w:val="22"/>
          <w:szCs w:val="22"/>
        </w:rPr>
        <w:t xml:space="preserve">an increase in number of services across NZ, </w:t>
      </w:r>
      <w:r w:rsidRPr="006D12AB">
        <w:rPr>
          <w:rFonts w:ascii="Calibri" w:hAnsi="Calibri"/>
          <w:sz w:val="22"/>
          <w:szCs w:val="22"/>
        </w:rPr>
        <w:t>attention to improving access through variation in venues offered</w:t>
      </w:r>
      <w:r>
        <w:rPr>
          <w:rFonts w:ascii="Calibri" w:hAnsi="Calibri"/>
          <w:sz w:val="22"/>
          <w:szCs w:val="22"/>
        </w:rPr>
        <w:t>,</w:t>
      </w:r>
      <w:r w:rsidRPr="006D12AB">
        <w:rPr>
          <w:rFonts w:ascii="Calibri" w:hAnsi="Calibri"/>
          <w:sz w:val="22"/>
          <w:szCs w:val="22"/>
        </w:rPr>
        <w:t xml:space="preserve"> and adapting to make programme engaging for all participants.  There appears to be opportunities for PR to further grow in New Zealand.  The evidence is conclusive in COPD and growing for other respiratory conditions.  A recent ERS statement declares the need to expand the provision of PR to suitable patients worldwide. </w:t>
      </w:r>
      <w:r w:rsidRPr="006D12AB">
        <w:rPr>
          <w:rFonts w:ascii="Calibri" w:hAnsi="Calibri"/>
          <w:sz w:val="22"/>
          <w:szCs w:val="22"/>
        </w:rPr>
        <w:fldChar w:fldCharType="begin"/>
      </w:r>
      <w:r w:rsidRPr="006D12AB">
        <w:rPr>
          <w:rFonts w:ascii="Calibri" w:hAnsi="Calibri"/>
          <w:sz w:val="22"/>
          <w:szCs w:val="22"/>
        </w:rPr>
        <w:instrText xml:space="preserve"> ADDIN EN.CITE &lt;EndNote&gt;&lt;Cite&gt;&lt;Author&gt;Troosters&lt;/Author&gt;&lt;Year&gt;2019&lt;/Year&gt;&lt;RecNum&gt;68&lt;/RecNum&gt;&lt;DisplayText&gt;(36)&lt;/DisplayText&gt;&lt;record&gt;&lt;rec-number&gt;68&lt;/rec-number&gt;&lt;foreign-keys&gt;&lt;key app="EN" db-id="xr0w9taf6a0rvneadz9x59wvdedsss0aff5d" timestamp="1568435431"&gt;68&lt;/key&gt;&lt;/foreign-keys&gt;&lt;ref-type name="Journal Article"&gt;17&lt;/ref-type&gt;&lt;contributors&gt;&lt;authors&gt;&lt;author&gt;Troosters, Thierry&lt;/author&gt;&lt;author&gt;Blondeel, Astrid&lt;/author&gt;&lt;author&gt;Janssens, Wim&lt;/author&gt;&lt;author&gt;Demeyer, Heleen&lt;/author&gt;&lt;/authors&gt;&lt;/contributors&gt;&lt;titles&gt;&lt;title&gt;The past, present and future of pulmonary rehabilitation&lt;/title&gt;&lt;secondary-title&gt;Respirology&lt;/secondary-title&gt;&lt;/titles&gt;&lt;periodical&gt;&lt;full-title&gt;Respirology&lt;/full-title&gt;&lt;/periodical&gt;&lt;dates&gt;&lt;year&gt;2019&lt;/year&gt;&lt;/dates&gt;&lt;isbn&gt;1323-7799&lt;/isbn&gt;&lt;urls&gt;&lt;/urls&gt;&lt;/record&gt;&lt;/Cite&gt;&lt;/EndNote&gt;</w:instrText>
      </w:r>
      <w:r w:rsidRPr="006D12AB">
        <w:rPr>
          <w:rFonts w:ascii="Calibri" w:hAnsi="Calibri"/>
          <w:sz w:val="22"/>
          <w:szCs w:val="22"/>
        </w:rPr>
        <w:fldChar w:fldCharType="separate"/>
      </w:r>
      <w:r w:rsidRPr="006D12AB">
        <w:rPr>
          <w:rFonts w:ascii="Calibri" w:hAnsi="Calibri"/>
          <w:noProof/>
          <w:sz w:val="22"/>
          <w:szCs w:val="22"/>
        </w:rPr>
        <w:t>(36)</w:t>
      </w:r>
      <w:r w:rsidRPr="006D12AB">
        <w:rPr>
          <w:rFonts w:ascii="Calibri" w:hAnsi="Calibri"/>
          <w:sz w:val="22"/>
          <w:szCs w:val="22"/>
        </w:rPr>
        <w:fldChar w:fldCharType="end"/>
      </w:r>
      <w:r w:rsidRPr="006D12AB">
        <w:rPr>
          <w:rFonts w:ascii="Calibri" w:hAnsi="Calibri"/>
          <w:sz w:val="22"/>
          <w:szCs w:val="22"/>
        </w:rPr>
        <w:t xml:space="preserve"> This includes expanding and advancing how we deliver programs traditional PR programs but also looking at alternative delivery methods which may assist people who would not be able to attend current models.</w:t>
      </w:r>
    </w:p>
    <w:p w:rsidR="000D46EC" w:rsidRDefault="000D46EC" w:rsidP="000D46EC">
      <w:pPr>
        <w:pStyle w:val="ListParagraph"/>
        <w:rPr>
          <w:rFonts w:asciiTheme="minorHAnsi" w:hAnsiTheme="minorHAnsi" w:cs="Calibri"/>
          <w:sz w:val="22"/>
          <w:szCs w:val="22"/>
        </w:rPr>
      </w:pPr>
    </w:p>
    <w:p w:rsidR="000D46EC" w:rsidRDefault="000D46EC" w:rsidP="000D46EC">
      <w:pPr>
        <w:pStyle w:val="ListParagraph"/>
        <w:rPr>
          <w:rFonts w:asciiTheme="minorHAnsi" w:hAnsiTheme="minorHAnsi" w:cs="Calibri"/>
          <w:sz w:val="22"/>
          <w:szCs w:val="22"/>
        </w:rPr>
      </w:pPr>
    </w:p>
    <w:p w:rsidR="000D46EC" w:rsidRDefault="000D46EC" w:rsidP="000D46EC">
      <w:pPr>
        <w:pStyle w:val="ListParagraph"/>
        <w:numPr>
          <w:ilvl w:val="0"/>
          <w:numId w:val="3"/>
        </w:numPr>
        <w:rPr>
          <w:rFonts w:asciiTheme="minorHAnsi" w:hAnsiTheme="minorHAnsi" w:cs="Calibri"/>
          <w:sz w:val="22"/>
          <w:szCs w:val="22"/>
        </w:rPr>
      </w:pPr>
      <w:r>
        <w:rPr>
          <w:rFonts w:asciiTheme="minorHAnsi" w:hAnsiTheme="minorHAnsi" w:cs="Calibri"/>
          <w:sz w:val="22"/>
          <w:szCs w:val="22"/>
        </w:rPr>
        <w:t xml:space="preserve"> </w:t>
      </w:r>
      <w:proofErr w:type="spellStart"/>
      <w:r>
        <w:rPr>
          <w:rFonts w:asciiTheme="minorHAnsi" w:hAnsiTheme="minorHAnsi" w:cs="Calibri"/>
          <w:sz w:val="22"/>
          <w:szCs w:val="22"/>
        </w:rPr>
        <w:t>mPR</w:t>
      </w:r>
      <w:proofErr w:type="spellEnd"/>
      <w:r>
        <w:rPr>
          <w:rFonts w:asciiTheme="minorHAnsi" w:hAnsiTheme="minorHAnsi" w:cs="Calibri"/>
          <w:sz w:val="22"/>
          <w:szCs w:val="22"/>
        </w:rPr>
        <w:t xml:space="preserve"> Formative Studies</w:t>
      </w:r>
    </w:p>
    <w:p w:rsidR="000D46EC" w:rsidRPr="006E19A0" w:rsidRDefault="000D46EC" w:rsidP="000D46EC">
      <w:pPr>
        <w:rPr>
          <w:rFonts w:asciiTheme="minorHAnsi" w:hAnsiTheme="minorHAnsi" w:cs="Calibri"/>
          <w:b/>
          <w:sz w:val="24"/>
          <w:szCs w:val="22"/>
        </w:rPr>
      </w:pPr>
      <w:proofErr w:type="spellStart"/>
      <w:r>
        <w:rPr>
          <w:rFonts w:asciiTheme="minorHAnsi" w:hAnsiTheme="minorHAnsi" w:cs="Calibri"/>
          <w:b/>
          <w:sz w:val="24"/>
          <w:szCs w:val="22"/>
          <w:u w:val="single"/>
        </w:rPr>
        <w:t>mPR</w:t>
      </w:r>
      <w:proofErr w:type="spellEnd"/>
      <w:r>
        <w:rPr>
          <w:rFonts w:asciiTheme="minorHAnsi" w:hAnsiTheme="minorHAnsi" w:cs="Calibri"/>
          <w:b/>
          <w:sz w:val="24"/>
          <w:szCs w:val="22"/>
          <w:u w:val="single"/>
        </w:rPr>
        <w:t xml:space="preserve"> Stage 1 Formative Study.</w:t>
      </w:r>
      <w:r w:rsidRPr="00226FEF">
        <w:rPr>
          <w:rFonts w:asciiTheme="minorHAnsi" w:hAnsiTheme="minorHAnsi" w:cs="Calibri"/>
          <w:b/>
          <w:sz w:val="24"/>
          <w:szCs w:val="22"/>
        </w:rPr>
        <w:t xml:space="preserve"> - Understanding end users perspectives of mob</w:t>
      </w:r>
      <w:r>
        <w:rPr>
          <w:rFonts w:asciiTheme="minorHAnsi" w:hAnsiTheme="minorHAnsi" w:cs="Calibri"/>
          <w:b/>
          <w:sz w:val="24"/>
          <w:szCs w:val="22"/>
        </w:rPr>
        <w:t>ile pulmonary rehabilitation</w:t>
      </w:r>
      <w:r w:rsidRPr="00226FEF">
        <w:rPr>
          <w:rFonts w:asciiTheme="minorHAnsi" w:hAnsiTheme="minorHAnsi" w:cs="Calibri"/>
          <w:b/>
          <w:sz w:val="24"/>
          <w:szCs w:val="22"/>
        </w:rPr>
        <w:t>.</w:t>
      </w:r>
    </w:p>
    <w:p w:rsidR="000D46EC" w:rsidRPr="00762134" w:rsidRDefault="000D46EC" w:rsidP="000D46EC">
      <w:pPr>
        <w:ind w:firstLine="720"/>
        <w:rPr>
          <w:rFonts w:asciiTheme="minorHAnsi" w:hAnsiTheme="minorHAnsi" w:cs="Calibri"/>
          <w:b/>
          <w:sz w:val="22"/>
          <w:szCs w:val="22"/>
        </w:rPr>
      </w:pPr>
      <w:r w:rsidRPr="00762134">
        <w:rPr>
          <w:rFonts w:asciiTheme="minorHAnsi" w:hAnsiTheme="minorHAnsi" w:cs="Calibri"/>
          <w:b/>
          <w:sz w:val="22"/>
          <w:szCs w:val="22"/>
        </w:rPr>
        <w:t>Study aim</w:t>
      </w:r>
    </w:p>
    <w:p w:rsidR="000D46EC" w:rsidRDefault="000D46EC" w:rsidP="000D46EC">
      <w:pPr>
        <w:rPr>
          <w:rFonts w:asciiTheme="minorHAnsi" w:hAnsiTheme="minorHAnsi" w:cs="Calibri"/>
          <w:sz w:val="22"/>
          <w:szCs w:val="22"/>
        </w:rPr>
      </w:pPr>
      <w:r w:rsidRPr="000D46EC">
        <w:rPr>
          <w:rFonts w:asciiTheme="minorHAnsi" w:hAnsiTheme="minorHAnsi" w:cs="Calibri"/>
          <w:sz w:val="22"/>
          <w:szCs w:val="22"/>
        </w:rPr>
        <w:lastRenderedPageBreak/>
        <w:t>To understand the needs, preferences, and priorities of end users for the development of a mobile PR (</w:t>
      </w:r>
      <w:proofErr w:type="spellStart"/>
      <w:r w:rsidRPr="000D46EC">
        <w:rPr>
          <w:rFonts w:asciiTheme="minorHAnsi" w:hAnsiTheme="minorHAnsi" w:cs="Calibri"/>
          <w:sz w:val="22"/>
          <w:szCs w:val="22"/>
        </w:rPr>
        <w:t>mPR</w:t>
      </w:r>
      <w:proofErr w:type="spellEnd"/>
      <w:r w:rsidRPr="000D46EC">
        <w:rPr>
          <w:rFonts w:asciiTheme="minorHAnsi" w:hAnsiTheme="minorHAnsi" w:cs="Calibri"/>
          <w:sz w:val="22"/>
          <w:szCs w:val="22"/>
        </w:rPr>
        <w:t>) support programme</w:t>
      </w:r>
      <w:r>
        <w:rPr>
          <w:rFonts w:asciiTheme="minorHAnsi" w:hAnsiTheme="minorHAnsi" w:cs="Calibri"/>
          <w:sz w:val="22"/>
          <w:szCs w:val="22"/>
        </w:rPr>
        <w:t>.</w:t>
      </w:r>
    </w:p>
    <w:p w:rsidR="000D46EC" w:rsidRDefault="000D46EC" w:rsidP="000D46EC">
      <w:pPr>
        <w:rPr>
          <w:rFonts w:asciiTheme="minorHAnsi" w:hAnsiTheme="minorHAnsi" w:cs="Calibri"/>
          <w:sz w:val="22"/>
          <w:szCs w:val="22"/>
        </w:rPr>
      </w:pPr>
    </w:p>
    <w:p w:rsidR="000D46EC" w:rsidRDefault="000D46EC" w:rsidP="000D46EC">
      <w:pPr>
        <w:ind w:right="-476"/>
        <w:jc w:val="both"/>
        <w:rPr>
          <w:rFonts w:asciiTheme="minorHAnsi" w:hAnsiTheme="minorHAnsi" w:cs="Calibri"/>
          <w:sz w:val="22"/>
        </w:rPr>
      </w:pPr>
      <w:r w:rsidRPr="00762134">
        <w:rPr>
          <w:rFonts w:asciiTheme="minorHAnsi" w:hAnsiTheme="minorHAnsi" w:cs="Calibri"/>
          <w:sz w:val="22"/>
          <w:szCs w:val="22"/>
        </w:rPr>
        <w:t xml:space="preserve">The survey identified some important considerations for the development of </w:t>
      </w:r>
      <w:proofErr w:type="spellStart"/>
      <w:r w:rsidRPr="00762134">
        <w:rPr>
          <w:rFonts w:asciiTheme="minorHAnsi" w:hAnsiTheme="minorHAnsi" w:cs="Calibri"/>
          <w:sz w:val="22"/>
          <w:szCs w:val="22"/>
        </w:rPr>
        <w:t>mPR</w:t>
      </w:r>
      <w:proofErr w:type="spellEnd"/>
      <w:r w:rsidRPr="00762134">
        <w:rPr>
          <w:rFonts w:asciiTheme="minorHAnsi" w:hAnsiTheme="minorHAnsi" w:cs="Calibri"/>
          <w:sz w:val="22"/>
          <w:szCs w:val="22"/>
        </w:rPr>
        <w:t xml:space="preserve">.  </w:t>
      </w:r>
      <w:r>
        <w:rPr>
          <w:rFonts w:asciiTheme="minorHAnsi" w:hAnsiTheme="minorHAnsi" w:cs="Calibri"/>
          <w:sz w:val="22"/>
        </w:rPr>
        <w:t>The study</w:t>
      </w:r>
      <w:r w:rsidRPr="00762134">
        <w:rPr>
          <w:rFonts w:asciiTheme="minorHAnsi" w:hAnsiTheme="minorHAnsi" w:cs="Calibri"/>
          <w:sz w:val="22"/>
        </w:rPr>
        <w:t xml:space="preserve"> identified while these is an opportunity to utilise digital technology to widen the scope of reach of PR services, many challenges were identified from both groups, including; digital literacy, device access, safety concerns, lack of social connection.  Many participants however, felt the advantage of overcoming the time and expense of travel and having the opportunity to access care in their own time with their family/whanau was a positive option.</w:t>
      </w:r>
    </w:p>
    <w:p w:rsidR="000D46EC" w:rsidRDefault="000D46EC" w:rsidP="000D46EC">
      <w:pPr>
        <w:ind w:right="-476"/>
        <w:jc w:val="both"/>
        <w:rPr>
          <w:rFonts w:asciiTheme="minorHAnsi" w:hAnsiTheme="minorHAnsi" w:cs="Calibri"/>
          <w:sz w:val="22"/>
        </w:rPr>
      </w:pPr>
    </w:p>
    <w:p w:rsidR="000D46EC" w:rsidRDefault="000D46EC" w:rsidP="000D46EC">
      <w:pPr>
        <w:pStyle w:val="ListParagraph"/>
        <w:numPr>
          <w:ilvl w:val="0"/>
          <w:numId w:val="3"/>
        </w:numPr>
        <w:ind w:right="-476"/>
        <w:jc w:val="both"/>
        <w:rPr>
          <w:rFonts w:asciiTheme="minorHAnsi" w:hAnsiTheme="minorHAnsi" w:cs="Calibri"/>
          <w:sz w:val="22"/>
        </w:rPr>
      </w:pPr>
      <w:r>
        <w:rPr>
          <w:rFonts w:asciiTheme="minorHAnsi" w:hAnsiTheme="minorHAnsi" w:cs="Calibri"/>
          <w:sz w:val="22"/>
        </w:rPr>
        <w:t xml:space="preserve"> </w:t>
      </w:r>
      <w:proofErr w:type="spellStart"/>
      <w:r>
        <w:rPr>
          <w:rFonts w:asciiTheme="minorHAnsi" w:hAnsiTheme="minorHAnsi" w:cs="Calibri"/>
          <w:sz w:val="22"/>
        </w:rPr>
        <w:t>mPR</w:t>
      </w:r>
      <w:proofErr w:type="spellEnd"/>
      <w:r>
        <w:rPr>
          <w:rFonts w:asciiTheme="minorHAnsi" w:hAnsiTheme="minorHAnsi" w:cs="Calibri"/>
          <w:sz w:val="22"/>
        </w:rPr>
        <w:t xml:space="preserve"> Pre </w:t>
      </w:r>
      <w:proofErr w:type="spellStart"/>
      <w:r>
        <w:rPr>
          <w:rFonts w:asciiTheme="minorHAnsi" w:hAnsiTheme="minorHAnsi" w:cs="Calibri"/>
          <w:sz w:val="22"/>
        </w:rPr>
        <w:t>testig</w:t>
      </w:r>
      <w:proofErr w:type="spellEnd"/>
    </w:p>
    <w:p w:rsidR="000D46EC" w:rsidRPr="000D46EC" w:rsidRDefault="000D46EC" w:rsidP="000D46EC">
      <w:pPr>
        <w:rPr>
          <w:rFonts w:asciiTheme="minorHAnsi" w:hAnsiTheme="minorHAnsi" w:cs="Calibri"/>
          <w:b/>
          <w:sz w:val="24"/>
          <w:szCs w:val="22"/>
          <w:u w:val="single"/>
        </w:rPr>
      </w:pPr>
      <w:proofErr w:type="spellStart"/>
      <w:r w:rsidRPr="000D46EC">
        <w:rPr>
          <w:rFonts w:asciiTheme="minorHAnsi" w:hAnsiTheme="minorHAnsi" w:cs="Calibri"/>
          <w:b/>
          <w:sz w:val="24"/>
          <w:szCs w:val="22"/>
          <w:u w:val="single"/>
        </w:rPr>
        <w:t>mPR</w:t>
      </w:r>
      <w:proofErr w:type="spellEnd"/>
      <w:r w:rsidRPr="000D46EC">
        <w:rPr>
          <w:rFonts w:asciiTheme="minorHAnsi" w:hAnsiTheme="minorHAnsi" w:cs="Calibri"/>
          <w:b/>
          <w:sz w:val="24"/>
          <w:szCs w:val="22"/>
          <w:u w:val="single"/>
        </w:rPr>
        <w:t xml:space="preserve"> Stage 2 – </w:t>
      </w:r>
      <w:proofErr w:type="gramStart"/>
      <w:r w:rsidRPr="000D46EC">
        <w:rPr>
          <w:rFonts w:asciiTheme="minorHAnsi" w:hAnsiTheme="minorHAnsi" w:cs="Calibri"/>
          <w:b/>
          <w:sz w:val="24"/>
          <w:szCs w:val="22"/>
          <w:u w:val="single"/>
        </w:rPr>
        <w:t>Pre testing</w:t>
      </w:r>
      <w:proofErr w:type="gramEnd"/>
      <w:r w:rsidRPr="000D46EC">
        <w:rPr>
          <w:rFonts w:asciiTheme="minorHAnsi" w:hAnsiTheme="minorHAnsi" w:cs="Calibri"/>
          <w:b/>
          <w:sz w:val="24"/>
          <w:szCs w:val="22"/>
          <w:u w:val="single"/>
        </w:rPr>
        <w:t xml:space="preserve"> </w:t>
      </w:r>
      <w:proofErr w:type="spellStart"/>
      <w:r w:rsidRPr="000D46EC">
        <w:rPr>
          <w:rFonts w:asciiTheme="minorHAnsi" w:hAnsiTheme="minorHAnsi" w:cs="Calibri"/>
          <w:b/>
          <w:sz w:val="24"/>
          <w:szCs w:val="22"/>
          <w:u w:val="single"/>
        </w:rPr>
        <w:t>mPR</w:t>
      </w:r>
      <w:proofErr w:type="spellEnd"/>
    </w:p>
    <w:p w:rsidR="000D46EC" w:rsidRPr="000D46EC" w:rsidRDefault="000D46EC" w:rsidP="000D46EC">
      <w:pPr>
        <w:rPr>
          <w:rFonts w:asciiTheme="minorHAnsi" w:hAnsiTheme="minorHAnsi" w:cs="Calibri"/>
          <w:b/>
          <w:sz w:val="22"/>
          <w:szCs w:val="22"/>
        </w:rPr>
      </w:pPr>
      <w:r w:rsidRPr="000D46EC">
        <w:rPr>
          <w:rFonts w:asciiTheme="minorHAnsi" w:hAnsiTheme="minorHAnsi" w:cs="Calibri"/>
          <w:b/>
          <w:sz w:val="22"/>
          <w:szCs w:val="22"/>
        </w:rPr>
        <w:t>Study aim</w:t>
      </w:r>
    </w:p>
    <w:p w:rsidR="000D46EC" w:rsidRDefault="000D46EC" w:rsidP="000D46EC">
      <w:pPr>
        <w:rPr>
          <w:rFonts w:ascii="Calibri" w:hAnsi="Calibri" w:cs="Calibri"/>
          <w:sz w:val="22"/>
          <w:szCs w:val="22"/>
        </w:rPr>
      </w:pPr>
      <w:r w:rsidRPr="000D46EC">
        <w:rPr>
          <w:rFonts w:ascii="Calibri" w:hAnsi="Calibri" w:cs="Calibri"/>
          <w:sz w:val="22"/>
          <w:szCs w:val="22"/>
        </w:rPr>
        <w:t>To assess the feasibility, acceptability and usability of an adaptive mobile PR program (</w:t>
      </w:r>
      <w:proofErr w:type="spellStart"/>
      <w:r w:rsidRPr="000D46EC">
        <w:rPr>
          <w:rFonts w:ascii="Calibri" w:hAnsi="Calibri" w:cs="Calibri"/>
          <w:sz w:val="22"/>
          <w:szCs w:val="22"/>
        </w:rPr>
        <w:t>mPR</w:t>
      </w:r>
      <w:proofErr w:type="spellEnd"/>
      <w:r w:rsidRPr="000D46EC">
        <w:rPr>
          <w:rFonts w:ascii="Calibri" w:hAnsi="Calibri" w:cs="Calibri"/>
          <w:sz w:val="22"/>
          <w:szCs w:val="22"/>
        </w:rPr>
        <w:t>).</w:t>
      </w:r>
    </w:p>
    <w:p w:rsidR="000D46EC" w:rsidRPr="00762134" w:rsidRDefault="000D46EC" w:rsidP="000D46EC">
      <w:p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All participants reported that they would recommend the programme to other people with a chronic respiratory condition.  When asked what they liked the most, the participants reported it was motivational and empowering, provided reminders and prompts, was supportive and increased awareness and knowledge.  When asked what they liked least, they reported the exercises were too hard, progressed too quickly, unrealistic and not personal enough.</w:t>
      </w:r>
    </w:p>
    <w:p w:rsidR="000D46EC" w:rsidRDefault="000D46EC" w:rsidP="000D46EC">
      <w:p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The results of the study highlighted the challenges associated with digital literacy and access to the App was difficult for many people and was therefore not used consistently.</w:t>
      </w:r>
    </w:p>
    <w:p w:rsidR="000D46EC" w:rsidRDefault="000D46EC" w:rsidP="000D46EC">
      <w:p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The results reinforce the need for further development and testing of the exercise prescription and how this can be improved for future iterations.  The stratifications may require adapting, along with the number, duration and difficulty of the exercises included.</w:t>
      </w:r>
    </w:p>
    <w:p w:rsidR="003E3B83" w:rsidRDefault="003E3B83" w:rsidP="000D46EC">
      <w:pPr>
        <w:rPr>
          <w:rFonts w:asciiTheme="minorHAnsi" w:hAnsiTheme="minorHAnsi" w:cs="Calibri"/>
          <w:color w:val="000000"/>
          <w:sz w:val="22"/>
          <w:szCs w:val="22"/>
          <w:shd w:val="clear" w:color="auto" w:fill="F8F8F8"/>
        </w:rPr>
      </w:pPr>
    </w:p>
    <w:p w:rsidR="003E3B83" w:rsidRDefault="003E3B83" w:rsidP="000D46EC">
      <w:pPr>
        <w:rPr>
          <w:rFonts w:asciiTheme="minorHAnsi" w:hAnsiTheme="minorHAnsi" w:cs="Calibri"/>
          <w:color w:val="000000"/>
          <w:sz w:val="22"/>
          <w:szCs w:val="22"/>
          <w:shd w:val="clear" w:color="auto" w:fill="F8F8F8"/>
        </w:rPr>
      </w:pPr>
    </w:p>
    <w:p w:rsidR="003E3B83" w:rsidRPr="003E3B83" w:rsidRDefault="00771045" w:rsidP="000D46EC">
      <w:pPr>
        <w:rPr>
          <w:rFonts w:asciiTheme="minorHAnsi" w:hAnsiTheme="minorHAnsi" w:cs="Calibri"/>
          <w:b/>
          <w:color w:val="000000"/>
          <w:sz w:val="24"/>
          <w:szCs w:val="22"/>
          <w:shd w:val="clear" w:color="auto" w:fill="F8F8F8"/>
        </w:rPr>
      </w:pPr>
      <w:r>
        <w:rPr>
          <w:rFonts w:asciiTheme="minorHAnsi" w:hAnsiTheme="minorHAnsi" w:cs="Calibri"/>
          <w:b/>
          <w:color w:val="000000"/>
          <w:sz w:val="24"/>
          <w:szCs w:val="22"/>
          <w:shd w:val="clear" w:color="auto" w:fill="F8F8F8"/>
        </w:rPr>
        <w:t>Research Next Steps for 2020 – 2021.</w:t>
      </w:r>
    </w:p>
    <w:p w:rsidR="003E3B83" w:rsidRDefault="003E3B83" w:rsidP="000D46EC">
      <w:pPr>
        <w:rPr>
          <w:rFonts w:asciiTheme="minorHAnsi" w:hAnsiTheme="minorHAnsi" w:cs="Calibri"/>
          <w:color w:val="000000"/>
          <w:sz w:val="22"/>
          <w:szCs w:val="22"/>
          <w:shd w:val="clear" w:color="auto" w:fill="F8F8F8"/>
        </w:rPr>
      </w:pPr>
    </w:p>
    <w:p w:rsidR="003E3B83" w:rsidRDefault="00441C4E" w:rsidP="00441C4E">
      <w:pPr>
        <w:pStyle w:val="ListParagraph"/>
        <w:numPr>
          <w:ilvl w:val="0"/>
          <w:numId w:val="5"/>
        </w:num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 xml:space="preserve"> Literature Review</w:t>
      </w:r>
    </w:p>
    <w:p w:rsidR="00441C4E" w:rsidRPr="00441C4E" w:rsidRDefault="00441C4E" w:rsidP="00441C4E">
      <w:pPr>
        <w:ind w:left="360"/>
        <w:rPr>
          <w:rFonts w:asciiTheme="minorHAnsi" w:hAnsiTheme="minorHAnsi"/>
          <w:sz w:val="22"/>
        </w:rPr>
      </w:pPr>
      <w:r w:rsidRPr="00441C4E">
        <w:rPr>
          <w:rFonts w:asciiTheme="minorHAnsi" w:hAnsiTheme="minorHAnsi"/>
          <w:sz w:val="22"/>
        </w:rPr>
        <w:t xml:space="preserve">The aim of this systematic review is to examine the literature relating to pulmonary rehabilitation, delivered by technology and, if this is able to improve accessibility for people with CRD. </w:t>
      </w:r>
    </w:p>
    <w:p w:rsidR="00441C4E" w:rsidRDefault="00441C4E" w:rsidP="00441C4E">
      <w:pPr>
        <w:pStyle w:val="ListParagraph"/>
        <w:rPr>
          <w:rFonts w:asciiTheme="minorHAnsi" w:hAnsiTheme="minorHAnsi" w:cs="Calibri"/>
          <w:color w:val="000000"/>
          <w:sz w:val="22"/>
          <w:szCs w:val="22"/>
          <w:shd w:val="clear" w:color="auto" w:fill="F8F8F8"/>
        </w:rPr>
      </w:pPr>
    </w:p>
    <w:p w:rsidR="00441C4E" w:rsidRDefault="00441C4E" w:rsidP="00441C4E">
      <w:pPr>
        <w:pStyle w:val="ListParagraph"/>
        <w:numPr>
          <w:ilvl w:val="0"/>
          <w:numId w:val="5"/>
        </w:num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 xml:space="preserve"> Qualitative Study</w:t>
      </w:r>
    </w:p>
    <w:p w:rsidR="00441C4E" w:rsidRPr="00441C4E" w:rsidRDefault="00441C4E" w:rsidP="00441C4E">
      <w:pPr>
        <w:ind w:left="360"/>
        <w:rPr>
          <w:rFonts w:asciiTheme="minorHAnsi" w:hAnsiTheme="minorHAnsi" w:cs="Calibri"/>
          <w:b/>
          <w:sz w:val="22"/>
          <w:szCs w:val="22"/>
          <w:u w:val="single"/>
        </w:rPr>
      </w:pPr>
      <w:r w:rsidRPr="00441C4E">
        <w:rPr>
          <w:rFonts w:asciiTheme="minorHAnsi" w:hAnsiTheme="minorHAnsi" w:cs="Calibri"/>
          <w:b/>
          <w:sz w:val="22"/>
          <w:szCs w:val="22"/>
          <w:u w:val="single"/>
        </w:rPr>
        <w:t>Discrete choice experiment (DCE)</w:t>
      </w:r>
    </w:p>
    <w:p w:rsidR="00441C4E" w:rsidRPr="00441C4E" w:rsidRDefault="00441C4E" w:rsidP="00441C4E">
      <w:pPr>
        <w:rPr>
          <w:rFonts w:asciiTheme="minorHAnsi" w:hAnsiTheme="minorHAnsi" w:cs="Calibri"/>
          <w:sz w:val="22"/>
          <w:szCs w:val="22"/>
        </w:rPr>
      </w:pPr>
      <w:r w:rsidRPr="00441C4E">
        <w:rPr>
          <w:rFonts w:asciiTheme="minorHAnsi" w:hAnsiTheme="minorHAnsi" w:cs="Calibri"/>
          <w:sz w:val="22"/>
          <w:szCs w:val="22"/>
        </w:rPr>
        <w:t>The study will identify patient trade-off preferences regarding the likely uptake or adherence to PR.  It will involve development of a questionnaire based on the qualitative study.  The questionnaire will include a sequence of hypothetical scenarios (choice sets) with two or more alternatives that vary along several attributes.  Different levels for each attribute will be determined.</w:t>
      </w:r>
    </w:p>
    <w:p w:rsidR="00441C4E" w:rsidRPr="00441C4E" w:rsidRDefault="00441C4E" w:rsidP="00441C4E">
      <w:pPr>
        <w:pStyle w:val="ListParagraph"/>
        <w:rPr>
          <w:rFonts w:asciiTheme="minorHAnsi" w:hAnsiTheme="minorHAnsi" w:cs="Calibri"/>
          <w:sz w:val="22"/>
          <w:szCs w:val="22"/>
        </w:rPr>
      </w:pPr>
      <w:r w:rsidRPr="00441C4E">
        <w:rPr>
          <w:rFonts w:asciiTheme="minorHAnsi" w:hAnsiTheme="minorHAnsi" w:cs="Calibri"/>
          <w:sz w:val="22"/>
          <w:szCs w:val="22"/>
        </w:rPr>
        <w:tab/>
      </w:r>
    </w:p>
    <w:p w:rsidR="00441C4E" w:rsidRPr="00441C4E" w:rsidRDefault="00441C4E" w:rsidP="00441C4E">
      <w:pPr>
        <w:rPr>
          <w:rFonts w:asciiTheme="minorHAnsi" w:hAnsiTheme="minorHAnsi" w:cs="Calibri"/>
          <w:b/>
          <w:sz w:val="22"/>
          <w:szCs w:val="22"/>
        </w:rPr>
      </w:pPr>
      <w:r w:rsidRPr="00441C4E">
        <w:rPr>
          <w:rFonts w:asciiTheme="minorHAnsi" w:hAnsiTheme="minorHAnsi" w:cs="Calibri"/>
          <w:b/>
          <w:sz w:val="22"/>
          <w:szCs w:val="22"/>
        </w:rPr>
        <w:t>Study Aim</w:t>
      </w:r>
    </w:p>
    <w:p w:rsidR="00441C4E" w:rsidRPr="00441C4E" w:rsidRDefault="00441C4E" w:rsidP="00441C4E">
      <w:pPr>
        <w:rPr>
          <w:rFonts w:asciiTheme="minorHAnsi" w:hAnsiTheme="minorHAnsi" w:cs="Calibri"/>
          <w:sz w:val="22"/>
          <w:szCs w:val="22"/>
        </w:rPr>
      </w:pPr>
      <w:r w:rsidRPr="00441C4E">
        <w:rPr>
          <w:rFonts w:asciiTheme="minorHAnsi" w:hAnsiTheme="minorHAnsi" w:cs="Calibri"/>
          <w:sz w:val="22"/>
          <w:szCs w:val="22"/>
        </w:rPr>
        <w:t xml:space="preserve">To examine the participant preference regarding the delivery of PR and investigate the factors which influence the ability to; attend, complete and maintain pulmonary rehabilitation (PR). </w:t>
      </w:r>
    </w:p>
    <w:p w:rsidR="00441C4E" w:rsidRDefault="00441C4E" w:rsidP="00441C4E">
      <w:pPr>
        <w:pStyle w:val="ListParagraph"/>
        <w:rPr>
          <w:rFonts w:asciiTheme="minorHAnsi" w:hAnsiTheme="minorHAnsi" w:cs="Calibri"/>
          <w:color w:val="000000"/>
          <w:sz w:val="22"/>
          <w:szCs w:val="22"/>
          <w:shd w:val="clear" w:color="auto" w:fill="F8F8F8"/>
        </w:rPr>
      </w:pPr>
    </w:p>
    <w:p w:rsidR="00441C4E" w:rsidRDefault="00441C4E" w:rsidP="00441C4E">
      <w:pPr>
        <w:pStyle w:val="ListParagraph"/>
        <w:numPr>
          <w:ilvl w:val="0"/>
          <w:numId w:val="5"/>
        </w:num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t>MPR next prototype development;</w:t>
      </w:r>
    </w:p>
    <w:p w:rsidR="00441C4E" w:rsidRDefault="00441C4E" w:rsidP="00441C4E">
      <w:pPr>
        <w:rPr>
          <w:rFonts w:asciiTheme="minorHAnsi" w:hAnsiTheme="minorHAnsi" w:cs="Calibri"/>
          <w:color w:val="000000"/>
          <w:sz w:val="22"/>
          <w:szCs w:val="22"/>
          <w:shd w:val="clear" w:color="auto" w:fill="F8F8F8"/>
        </w:rPr>
      </w:pPr>
    </w:p>
    <w:p w:rsidR="00441C4E" w:rsidRDefault="00441C4E" w:rsidP="00441C4E">
      <w:pPr>
        <w:rPr>
          <w:rFonts w:asciiTheme="minorHAnsi" w:hAnsiTheme="minorHAnsi" w:cs="Calibri"/>
          <w:color w:val="000000"/>
          <w:sz w:val="22"/>
          <w:szCs w:val="22"/>
          <w:shd w:val="clear" w:color="auto" w:fill="F8F8F8"/>
        </w:rPr>
      </w:pPr>
    </w:p>
    <w:p w:rsidR="00441C4E" w:rsidRPr="00441C4E" w:rsidRDefault="00441C4E" w:rsidP="00441C4E">
      <w:pPr>
        <w:rPr>
          <w:rFonts w:asciiTheme="minorHAnsi" w:hAnsiTheme="minorHAnsi" w:cs="Calibri"/>
          <w:color w:val="000000"/>
          <w:sz w:val="22"/>
          <w:szCs w:val="22"/>
          <w:shd w:val="clear" w:color="auto" w:fill="F8F8F8"/>
        </w:rPr>
      </w:pPr>
      <w:r>
        <w:rPr>
          <w:rFonts w:asciiTheme="minorHAnsi" w:hAnsiTheme="minorHAnsi" w:cs="Calibri"/>
          <w:color w:val="000000"/>
          <w:sz w:val="22"/>
          <w:szCs w:val="22"/>
          <w:shd w:val="clear" w:color="auto" w:fill="F8F8F8"/>
        </w:rPr>
        <w:lastRenderedPageBreak/>
        <w:t xml:space="preserve">  </w:t>
      </w:r>
      <w:r w:rsidRPr="00441C4E">
        <w:rPr>
          <w:rFonts w:asciiTheme="minorHAnsi" w:hAnsiTheme="minorHAnsi" w:cs="Calibri"/>
          <w:noProof/>
          <w:color w:val="000000"/>
          <w:sz w:val="22"/>
          <w:szCs w:val="22"/>
          <w:shd w:val="clear" w:color="auto" w:fill="F8F8F8"/>
          <w:lang w:val="en-NZ"/>
        </w:rPr>
        <w:drawing>
          <wp:inline distT="0" distB="0" distL="0" distR="0" wp14:anchorId="24E747EA" wp14:editId="57BE9B8C">
            <wp:extent cx="5278120" cy="3762352"/>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120" cy="3762352"/>
                    </a:xfrm>
                    <a:prstGeom prst="rect">
                      <a:avLst/>
                    </a:prstGeom>
                    <a:noFill/>
                    <a:ln>
                      <a:noFill/>
                    </a:ln>
                    <a:effectLst/>
                  </pic:spPr>
                </pic:pic>
              </a:graphicData>
            </a:graphic>
          </wp:inline>
        </w:drawing>
      </w:r>
    </w:p>
    <w:p w:rsidR="003E3B83" w:rsidRPr="000D46EC" w:rsidRDefault="003E3B83" w:rsidP="000D46EC">
      <w:pPr>
        <w:rPr>
          <w:rFonts w:ascii="Calibri" w:hAnsi="Calibri" w:cs="Calibri"/>
          <w:b/>
          <w:sz w:val="22"/>
          <w:szCs w:val="22"/>
        </w:rPr>
      </w:pPr>
    </w:p>
    <w:p w:rsidR="000D46EC" w:rsidRPr="00771045" w:rsidRDefault="00441C4E" w:rsidP="000D46EC">
      <w:pPr>
        <w:pStyle w:val="ListParagraph"/>
        <w:rPr>
          <w:rFonts w:ascii="Calibri" w:hAnsi="Calibri"/>
          <w:b/>
          <w:sz w:val="24"/>
        </w:rPr>
      </w:pPr>
      <w:r w:rsidRPr="00771045">
        <w:rPr>
          <w:rFonts w:ascii="Calibri" w:hAnsi="Calibri"/>
          <w:b/>
          <w:sz w:val="24"/>
        </w:rPr>
        <w:t>Use of funds from centennial award;</w:t>
      </w:r>
    </w:p>
    <w:p w:rsidR="00441C4E" w:rsidRPr="00771045" w:rsidRDefault="00441C4E" w:rsidP="000D46EC">
      <w:pPr>
        <w:pStyle w:val="ListParagraph"/>
        <w:rPr>
          <w:rFonts w:ascii="Calibri" w:hAnsi="Calibri"/>
          <w:b/>
          <w:sz w:val="24"/>
        </w:rPr>
      </w:pPr>
    </w:p>
    <w:p w:rsidR="00441C4E" w:rsidRPr="00441C4E" w:rsidRDefault="00441C4E" w:rsidP="00441C4E">
      <w:pPr>
        <w:pStyle w:val="ListParagraph"/>
        <w:rPr>
          <w:rFonts w:ascii="Calibri" w:hAnsi="Calibri"/>
          <w:sz w:val="24"/>
          <w:lang w:val="en-NZ"/>
        </w:rPr>
      </w:pPr>
      <w:r w:rsidRPr="00441C4E">
        <w:rPr>
          <w:rFonts w:ascii="Calibri" w:hAnsi="Calibri"/>
          <w:sz w:val="24"/>
          <w:lang w:val="en-NZ"/>
        </w:rPr>
        <w:t>Funds used to far….</w:t>
      </w:r>
    </w:p>
    <w:p w:rsidR="00441C4E" w:rsidRPr="00441C4E" w:rsidRDefault="00441C4E" w:rsidP="00441C4E">
      <w:pPr>
        <w:pStyle w:val="ListParagraph"/>
        <w:rPr>
          <w:rFonts w:ascii="Calibri" w:hAnsi="Calibri"/>
          <w:sz w:val="24"/>
          <w:lang w:val="en-NZ"/>
        </w:rPr>
      </w:pPr>
      <w:r w:rsidRPr="00441C4E">
        <w:rPr>
          <w:rFonts w:ascii="Calibri" w:hAnsi="Calibri"/>
          <w:sz w:val="24"/>
          <w:lang w:val="en-NZ"/>
        </w:rPr>
        <w:tab/>
        <w:t>1.  Attend international conference</w:t>
      </w:r>
    </w:p>
    <w:p w:rsidR="00441C4E" w:rsidRPr="00441C4E" w:rsidRDefault="00441C4E" w:rsidP="00441C4E">
      <w:pPr>
        <w:pStyle w:val="ListParagraph"/>
        <w:rPr>
          <w:rFonts w:ascii="Calibri" w:hAnsi="Calibri"/>
          <w:sz w:val="24"/>
          <w:lang w:val="en-NZ"/>
        </w:rPr>
      </w:pPr>
      <w:r w:rsidRPr="00441C4E">
        <w:rPr>
          <w:rFonts w:ascii="Calibri" w:hAnsi="Calibri"/>
          <w:sz w:val="24"/>
          <w:lang w:val="en-NZ"/>
        </w:rPr>
        <w:tab/>
        <w:t>Develop international links</w:t>
      </w:r>
    </w:p>
    <w:p w:rsidR="00441C4E" w:rsidRPr="00441C4E" w:rsidRDefault="00441C4E" w:rsidP="00441C4E">
      <w:pPr>
        <w:pStyle w:val="ListParagraph"/>
        <w:rPr>
          <w:rFonts w:ascii="Calibri" w:hAnsi="Calibri"/>
          <w:sz w:val="24"/>
          <w:lang w:val="en-NZ"/>
        </w:rPr>
      </w:pPr>
      <w:r w:rsidRPr="00441C4E">
        <w:rPr>
          <w:rFonts w:ascii="Calibri" w:hAnsi="Calibri"/>
          <w:sz w:val="24"/>
          <w:lang w:val="en-NZ"/>
        </w:rPr>
        <w:tab/>
        <w:t xml:space="preserve">See what other countries are testing </w:t>
      </w:r>
    </w:p>
    <w:p w:rsidR="00441C4E" w:rsidRPr="00441C4E" w:rsidRDefault="00441C4E" w:rsidP="00441C4E">
      <w:pPr>
        <w:pStyle w:val="ListParagraph"/>
        <w:rPr>
          <w:rFonts w:ascii="Calibri" w:hAnsi="Calibri"/>
          <w:sz w:val="24"/>
          <w:lang w:val="en-NZ"/>
        </w:rPr>
      </w:pPr>
      <w:r w:rsidRPr="00441C4E">
        <w:rPr>
          <w:rFonts w:ascii="Calibri" w:hAnsi="Calibri"/>
          <w:sz w:val="24"/>
          <w:lang w:val="en-NZ"/>
        </w:rPr>
        <w:tab/>
        <w:t>2.  Membership to TSANZ</w:t>
      </w:r>
    </w:p>
    <w:p w:rsidR="00441C4E" w:rsidRPr="00441C4E" w:rsidRDefault="00441C4E" w:rsidP="00441C4E">
      <w:pPr>
        <w:pStyle w:val="ListParagraph"/>
        <w:rPr>
          <w:rFonts w:ascii="Calibri" w:hAnsi="Calibri"/>
          <w:sz w:val="24"/>
          <w:lang w:val="en-NZ"/>
        </w:rPr>
      </w:pPr>
      <w:r w:rsidRPr="00441C4E">
        <w:rPr>
          <w:rFonts w:ascii="Calibri" w:hAnsi="Calibri"/>
          <w:sz w:val="24"/>
          <w:lang w:val="en-NZ"/>
        </w:rPr>
        <w:t>Access to online courses / webinars</w:t>
      </w:r>
    </w:p>
    <w:p w:rsidR="00441C4E" w:rsidRPr="00441C4E" w:rsidRDefault="00441C4E" w:rsidP="00441C4E">
      <w:pPr>
        <w:pStyle w:val="ListParagraph"/>
        <w:rPr>
          <w:rFonts w:ascii="Calibri" w:hAnsi="Calibri"/>
          <w:sz w:val="24"/>
          <w:lang w:val="en-NZ"/>
        </w:rPr>
      </w:pPr>
      <w:proofErr w:type="spellStart"/>
      <w:r w:rsidRPr="00441C4E">
        <w:rPr>
          <w:rFonts w:ascii="Calibri" w:hAnsi="Calibri"/>
          <w:sz w:val="24"/>
          <w:lang w:val="en-NZ"/>
        </w:rPr>
        <w:t>Respirology</w:t>
      </w:r>
      <w:proofErr w:type="spellEnd"/>
      <w:r w:rsidRPr="00441C4E">
        <w:rPr>
          <w:rFonts w:ascii="Calibri" w:hAnsi="Calibri"/>
          <w:sz w:val="24"/>
          <w:lang w:val="en-NZ"/>
        </w:rPr>
        <w:t xml:space="preserve"> Journal</w:t>
      </w:r>
    </w:p>
    <w:p w:rsidR="00441C4E" w:rsidRDefault="00441C4E" w:rsidP="00441C4E">
      <w:pPr>
        <w:pStyle w:val="ListParagraph"/>
        <w:rPr>
          <w:rFonts w:ascii="Calibri" w:hAnsi="Calibri"/>
          <w:sz w:val="24"/>
          <w:lang w:val="en-NZ"/>
        </w:rPr>
      </w:pPr>
      <w:r w:rsidRPr="00441C4E">
        <w:rPr>
          <w:rFonts w:ascii="Calibri" w:hAnsi="Calibri"/>
          <w:sz w:val="24"/>
          <w:lang w:val="en-NZ"/>
        </w:rPr>
        <w:t>Professional network</w:t>
      </w:r>
    </w:p>
    <w:p w:rsidR="00441C4E" w:rsidRPr="00441C4E" w:rsidRDefault="00441C4E" w:rsidP="00441C4E">
      <w:pPr>
        <w:pStyle w:val="ListParagraph"/>
        <w:rPr>
          <w:rFonts w:ascii="Calibri" w:hAnsi="Calibri"/>
          <w:sz w:val="24"/>
          <w:lang w:val="en-NZ"/>
        </w:rPr>
      </w:pPr>
    </w:p>
    <w:p w:rsidR="00441C4E" w:rsidRPr="00441C4E" w:rsidRDefault="00441C4E" w:rsidP="00441C4E">
      <w:pPr>
        <w:rPr>
          <w:rFonts w:ascii="Calibri" w:hAnsi="Calibri"/>
          <w:sz w:val="24"/>
        </w:rPr>
      </w:pPr>
      <w:r>
        <w:rPr>
          <w:rFonts w:ascii="Calibri" w:hAnsi="Calibri"/>
          <w:sz w:val="24"/>
        </w:rPr>
        <w:t>2020 Funds plan – to be revised considering current circumstances.</w:t>
      </w:r>
    </w:p>
    <w:p w:rsidR="002F2382" w:rsidRPr="00441C4E" w:rsidRDefault="00543EB4" w:rsidP="00441C4E">
      <w:pPr>
        <w:pStyle w:val="ListParagraph"/>
        <w:numPr>
          <w:ilvl w:val="0"/>
          <w:numId w:val="6"/>
        </w:numPr>
        <w:rPr>
          <w:rFonts w:ascii="Calibri" w:hAnsi="Calibri"/>
          <w:sz w:val="24"/>
          <w:lang w:val="en-NZ"/>
        </w:rPr>
      </w:pPr>
      <w:r w:rsidRPr="00441C4E">
        <w:rPr>
          <w:rFonts w:ascii="Calibri" w:hAnsi="Calibri"/>
          <w:sz w:val="24"/>
          <w:lang w:val="en-NZ"/>
        </w:rPr>
        <w:t>NZ Travel / March – September</w:t>
      </w:r>
    </w:p>
    <w:p w:rsidR="002F2382" w:rsidRPr="00441C4E" w:rsidRDefault="00543EB4" w:rsidP="00441C4E">
      <w:pPr>
        <w:pStyle w:val="ListParagraph"/>
        <w:numPr>
          <w:ilvl w:val="1"/>
          <w:numId w:val="6"/>
        </w:numPr>
        <w:rPr>
          <w:rFonts w:ascii="Calibri" w:hAnsi="Calibri"/>
          <w:sz w:val="24"/>
          <w:lang w:val="en-NZ"/>
        </w:rPr>
      </w:pPr>
      <w:r w:rsidRPr="00441C4E">
        <w:rPr>
          <w:rFonts w:ascii="Calibri" w:hAnsi="Calibri"/>
          <w:sz w:val="24"/>
          <w:lang w:val="en-NZ"/>
        </w:rPr>
        <w:t>Focus groups across New Zealand</w:t>
      </w:r>
    </w:p>
    <w:p w:rsidR="002F2382" w:rsidRPr="00441C4E" w:rsidRDefault="00543EB4" w:rsidP="00441C4E">
      <w:pPr>
        <w:pStyle w:val="ListParagraph"/>
        <w:numPr>
          <w:ilvl w:val="1"/>
          <w:numId w:val="6"/>
        </w:numPr>
        <w:rPr>
          <w:rFonts w:ascii="Calibri" w:hAnsi="Calibri"/>
          <w:sz w:val="24"/>
          <w:lang w:val="en-NZ"/>
        </w:rPr>
      </w:pPr>
      <w:r w:rsidRPr="00441C4E">
        <w:rPr>
          <w:rFonts w:ascii="Calibri" w:hAnsi="Calibri"/>
          <w:sz w:val="24"/>
          <w:lang w:val="en-NZ"/>
        </w:rPr>
        <w:t>People living with a chronic respiratory disease</w:t>
      </w:r>
    </w:p>
    <w:p w:rsidR="002F2382" w:rsidRPr="00441C4E" w:rsidRDefault="00543EB4" w:rsidP="00441C4E">
      <w:pPr>
        <w:pStyle w:val="ListParagraph"/>
        <w:numPr>
          <w:ilvl w:val="1"/>
          <w:numId w:val="6"/>
        </w:numPr>
        <w:rPr>
          <w:rFonts w:ascii="Calibri" w:hAnsi="Calibri"/>
          <w:sz w:val="24"/>
          <w:lang w:val="en-NZ"/>
        </w:rPr>
      </w:pPr>
      <w:r w:rsidRPr="00441C4E">
        <w:rPr>
          <w:rFonts w:ascii="Calibri" w:hAnsi="Calibri"/>
          <w:sz w:val="24"/>
          <w:lang w:val="en-NZ"/>
        </w:rPr>
        <w:t>People working in pulmonary rehabilitation</w:t>
      </w:r>
    </w:p>
    <w:p w:rsidR="002F2382" w:rsidRPr="00441C4E" w:rsidRDefault="00543EB4" w:rsidP="00441C4E">
      <w:pPr>
        <w:pStyle w:val="ListParagraph"/>
        <w:numPr>
          <w:ilvl w:val="1"/>
          <w:numId w:val="6"/>
        </w:numPr>
        <w:rPr>
          <w:rFonts w:ascii="Calibri" w:hAnsi="Calibri"/>
          <w:sz w:val="24"/>
          <w:lang w:val="en-NZ"/>
        </w:rPr>
      </w:pPr>
      <w:r w:rsidRPr="00441C4E">
        <w:rPr>
          <w:rFonts w:ascii="Calibri" w:hAnsi="Calibri"/>
          <w:sz w:val="24"/>
          <w:lang w:val="en-NZ"/>
        </w:rPr>
        <w:t>People who would refer people to pulmonary reh</w:t>
      </w:r>
      <w:r w:rsidRPr="00441C4E">
        <w:rPr>
          <w:rFonts w:ascii="Calibri" w:hAnsi="Calibri"/>
          <w:sz w:val="24"/>
          <w:lang w:val="en-NZ"/>
        </w:rPr>
        <w:t>abilitation</w:t>
      </w:r>
    </w:p>
    <w:p w:rsidR="002F2382" w:rsidRPr="00441C4E" w:rsidRDefault="00543EB4" w:rsidP="00441C4E">
      <w:pPr>
        <w:pStyle w:val="ListParagraph"/>
        <w:numPr>
          <w:ilvl w:val="0"/>
          <w:numId w:val="6"/>
        </w:numPr>
        <w:rPr>
          <w:rFonts w:ascii="Calibri" w:hAnsi="Calibri"/>
          <w:sz w:val="24"/>
          <w:lang w:val="en-NZ"/>
        </w:rPr>
      </w:pPr>
      <w:r w:rsidRPr="00441C4E">
        <w:rPr>
          <w:rFonts w:ascii="Calibri" w:hAnsi="Calibri"/>
          <w:sz w:val="24"/>
          <w:lang w:val="en-NZ"/>
        </w:rPr>
        <w:t>ERS Conference – 2020?</w:t>
      </w:r>
    </w:p>
    <w:p w:rsidR="00441C4E" w:rsidRPr="000D46EC" w:rsidRDefault="00441C4E" w:rsidP="000D46EC">
      <w:pPr>
        <w:pStyle w:val="ListParagraph"/>
        <w:rPr>
          <w:rFonts w:ascii="Calibri" w:hAnsi="Calibri"/>
          <w:sz w:val="24"/>
        </w:rPr>
      </w:pPr>
    </w:p>
    <w:p w:rsidR="000D46EC" w:rsidRDefault="000D46EC"/>
    <w:sectPr w:rsidR="000D46EC" w:rsidSect="00A600CA">
      <w:pgSz w:w="11906" w:h="16838" w:code="9"/>
      <w:pgMar w:top="1440" w:right="1797" w:bottom="1440" w:left="1797" w:header="709" w:footer="709"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18CC"/>
    <w:multiLevelType w:val="hybridMultilevel"/>
    <w:tmpl w:val="BF522E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8BC49DB"/>
    <w:multiLevelType w:val="hybridMultilevel"/>
    <w:tmpl w:val="1E6EA1A2"/>
    <w:lvl w:ilvl="0" w:tplc="5FE8BE98">
      <w:start w:val="1"/>
      <w:numFmt w:val="bullet"/>
      <w:lvlText w:val="•"/>
      <w:lvlJc w:val="left"/>
      <w:pPr>
        <w:tabs>
          <w:tab w:val="num" w:pos="720"/>
        </w:tabs>
        <w:ind w:left="720" w:hanging="360"/>
      </w:pPr>
      <w:rPr>
        <w:rFonts w:ascii="Arial" w:hAnsi="Arial" w:hint="default"/>
      </w:rPr>
    </w:lvl>
    <w:lvl w:ilvl="1" w:tplc="48E6123E">
      <w:start w:val="1767"/>
      <w:numFmt w:val="bullet"/>
      <w:lvlText w:val="–"/>
      <w:lvlJc w:val="left"/>
      <w:pPr>
        <w:tabs>
          <w:tab w:val="num" w:pos="1440"/>
        </w:tabs>
        <w:ind w:left="1440" w:hanging="360"/>
      </w:pPr>
      <w:rPr>
        <w:rFonts w:ascii="Arial" w:hAnsi="Arial" w:hint="default"/>
      </w:rPr>
    </w:lvl>
    <w:lvl w:ilvl="2" w:tplc="208AA302" w:tentative="1">
      <w:start w:val="1"/>
      <w:numFmt w:val="bullet"/>
      <w:lvlText w:val="•"/>
      <w:lvlJc w:val="left"/>
      <w:pPr>
        <w:tabs>
          <w:tab w:val="num" w:pos="2160"/>
        </w:tabs>
        <w:ind w:left="2160" w:hanging="360"/>
      </w:pPr>
      <w:rPr>
        <w:rFonts w:ascii="Arial" w:hAnsi="Arial" w:hint="default"/>
      </w:rPr>
    </w:lvl>
    <w:lvl w:ilvl="3" w:tplc="06D440E8" w:tentative="1">
      <w:start w:val="1"/>
      <w:numFmt w:val="bullet"/>
      <w:lvlText w:val="•"/>
      <w:lvlJc w:val="left"/>
      <w:pPr>
        <w:tabs>
          <w:tab w:val="num" w:pos="2880"/>
        </w:tabs>
        <w:ind w:left="2880" w:hanging="360"/>
      </w:pPr>
      <w:rPr>
        <w:rFonts w:ascii="Arial" w:hAnsi="Arial" w:hint="default"/>
      </w:rPr>
    </w:lvl>
    <w:lvl w:ilvl="4" w:tplc="80CA5B3E" w:tentative="1">
      <w:start w:val="1"/>
      <w:numFmt w:val="bullet"/>
      <w:lvlText w:val="•"/>
      <w:lvlJc w:val="left"/>
      <w:pPr>
        <w:tabs>
          <w:tab w:val="num" w:pos="3600"/>
        </w:tabs>
        <w:ind w:left="3600" w:hanging="360"/>
      </w:pPr>
      <w:rPr>
        <w:rFonts w:ascii="Arial" w:hAnsi="Arial" w:hint="default"/>
      </w:rPr>
    </w:lvl>
    <w:lvl w:ilvl="5" w:tplc="CC241EE4" w:tentative="1">
      <w:start w:val="1"/>
      <w:numFmt w:val="bullet"/>
      <w:lvlText w:val="•"/>
      <w:lvlJc w:val="left"/>
      <w:pPr>
        <w:tabs>
          <w:tab w:val="num" w:pos="4320"/>
        </w:tabs>
        <w:ind w:left="4320" w:hanging="360"/>
      </w:pPr>
      <w:rPr>
        <w:rFonts w:ascii="Arial" w:hAnsi="Arial" w:hint="default"/>
      </w:rPr>
    </w:lvl>
    <w:lvl w:ilvl="6" w:tplc="6AFEF588" w:tentative="1">
      <w:start w:val="1"/>
      <w:numFmt w:val="bullet"/>
      <w:lvlText w:val="•"/>
      <w:lvlJc w:val="left"/>
      <w:pPr>
        <w:tabs>
          <w:tab w:val="num" w:pos="5040"/>
        </w:tabs>
        <w:ind w:left="5040" w:hanging="360"/>
      </w:pPr>
      <w:rPr>
        <w:rFonts w:ascii="Arial" w:hAnsi="Arial" w:hint="default"/>
      </w:rPr>
    </w:lvl>
    <w:lvl w:ilvl="7" w:tplc="2A788326" w:tentative="1">
      <w:start w:val="1"/>
      <w:numFmt w:val="bullet"/>
      <w:lvlText w:val="•"/>
      <w:lvlJc w:val="left"/>
      <w:pPr>
        <w:tabs>
          <w:tab w:val="num" w:pos="5760"/>
        </w:tabs>
        <w:ind w:left="5760" w:hanging="360"/>
      </w:pPr>
      <w:rPr>
        <w:rFonts w:ascii="Arial" w:hAnsi="Arial" w:hint="default"/>
      </w:rPr>
    </w:lvl>
    <w:lvl w:ilvl="8" w:tplc="B80E78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6E480A"/>
    <w:multiLevelType w:val="hybridMultilevel"/>
    <w:tmpl w:val="A49C8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515227"/>
    <w:multiLevelType w:val="hybridMultilevel"/>
    <w:tmpl w:val="50E82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58E0F97"/>
    <w:multiLevelType w:val="hybridMultilevel"/>
    <w:tmpl w:val="76622A52"/>
    <w:lvl w:ilvl="0" w:tplc="CF3E2F70">
      <w:start w:val="1"/>
      <w:numFmt w:val="bullet"/>
      <w:lvlText w:val="•"/>
      <w:lvlJc w:val="left"/>
      <w:pPr>
        <w:tabs>
          <w:tab w:val="num" w:pos="720"/>
        </w:tabs>
        <w:ind w:left="720" w:hanging="360"/>
      </w:pPr>
      <w:rPr>
        <w:rFonts w:ascii="Arial" w:hAnsi="Arial" w:hint="default"/>
      </w:rPr>
    </w:lvl>
    <w:lvl w:ilvl="1" w:tplc="5CB4035A" w:tentative="1">
      <w:start w:val="1"/>
      <w:numFmt w:val="bullet"/>
      <w:lvlText w:val="•"/>
      <w:lvlJc w:val="left"/>
      <w:pPr>
        <w:tabs>
          <w:tab w:val="num" w:pos="1440"/>
        </w:tabs>
        <w:ind w:left="1440" w:hanging="360"/>
      </w:pPr>
      <w:rPr>
        <w:rFonts w:ascii="Arial" w:hAnsi="Arial" w:hint="default"/>
      </w:rPr>
    </w:lvl>
    <w:lvl w:ilvl="2" w:tplc="E34A2FF8" w:tentative="1">
      <w:start w:val="1"/>
      <w:numFmt w:val="bullet"/>
      <w:lvlText w:val="•"/>
      <w:lvlJc w:val="left"/>
      <w:pPr>
        <w:tabs>
          <w:tab w:val="num" w:pos="2160"/>
        </w:tabs>
        <w:ind w:left="2160" w:hanging="360"/>
      </w:pPr>
      <w:rPr>
        <w:rFonts w:ascii="Arial" w:hAnsi="Arial" w:hint="default"/>
      </w:rPr>
    </w:lvl>
    <w:lvl w:ilvl="3" w:tplc="A3FA4F2C" w:tentative="1">
      <w:start w:val="1"/>
      <w:numFmt w:val="bullet"/>
      <w:lvlText w:val="•"/>
      <w:lvlJc w:val="left"/>
      <w:pPr>
        <w:tabs>
          <w:tab w:val="num" w:pos="2880"/>
        </w:tabs>
        <w:ind w:left="2880" w:hanging="360"/>
      </w:pPr>
      <w:rPr>
        <w:rFonts w:ascii="Arial" w:hAnsi="Arial" w:hint="default"/>
      </w:rPr>
    </w:lvl>
    <w:lvl w:ilvl="4" w:tplc="C12C3E20" w:tentative="1">
      <w:start w:val="1"/>
      <w:numFmt w:val="bullet"/>
      <w:lvlText w:val="•"/>
      <w:lvlJc w:val="left"/>
      <w:pPr>
        <w:tabs>
          <w:tab w:val="num" w:pos="3600"/>
        </w:tabs>
        <w:ind w:left="3600" w:hanging="360"/>
      </w:pPr>
      <w:rPr>
        <w:rFonts w:ascii="Arial" w:hAnsi="Arial" w:hint="default"/>
      </w:rPr>
    </w:lvl>
    <w:lvl w:ilvl="5" w:tplc="CD2A72EC" w:tentative="1">
      <w:start w:val="1"/>
      <w:numFmt w:val="bullet"/>
      <w:lvlText w:val="•"/>
      <w:lvlJc w:val="left"/>
      <w:pPr>
        <w:tabs>
          <w:tab w:val="num" w:pos="4320"/>
        </w:tabs>
        <w:ind w:left="4320" w:hanging="360"/>
      </w:pPr>
      <w:rPr>
        <w:rFonts w:ascii="Arial" w:hAnsi="Arial" w:hint="default"/>
      </w:rPr>
    </w:lvl>
    <w:lvl w:ilvl="6" w:tplc="2486AFEC" w:tentative="1">
      <w:start w:val="1"/>
      <w:numFmt w:val="bullet"/>
      <w:lvlText w:val="•"/>
      <w:lvlJc w:val="left"/>
      <w:pPr>
        <w:tabs>
          <w:tab w:val="num" w:pos="5040"/>
        </w:tabs>
        <w:ind w:left="5040" w:hanging="360"/>
      </w:pPr>
      <w:rPr>
        <w:rFonts w:ascii="Arial" w:hAnsi="Arial" w:hint="default"/>
      </w:rPr>
    </w:lvl>
    <w:lvl w:ilvl="7" w:tplc="A614DE82" w:tentative="1">
      <w:start w:val="1"/>
      <w:numFmt w:val="bullet"/>
      <w:lvlText w:val="•"/>
      <w:lvlJc w:val="left"/>
      <w:pPr>
        <w:tabs>
          <w:tab w:val="num" w:pos="5760"/>
        </w:tabs>
        <w:ind w:left="5760" w:hanging="360"/>
      </w:pPr>
      <w:rPr>
        <w:rFonts w:ascii="Arial" w:hAnsi="Arial" w:hint="default"/>
      </w:rPr>
    </w:lvl>
    <w:lvl w:ilvl="8" w:tplc="A61AA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0262FD"/>
    <w:multiLevelType w:val="hybridMultilevel"/>
    <w:tmpl w:val="7E062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EC"/>
    <w:rsid w:val="000D46EC"/>
    <w:rsid w:val="00133F97"/>
    <w:rsid w:val="001738F9"/>
    <w:rsid w:val="002F2382"/>
    <w:rsid w:val="003E3B83"/>
    <w:rsid w:val="003E58D8"/>
    <w:rsid w:val="00441C4E"/>
    <w:rsid w:val="00543EB4"/>
    <w:rsid w:val="005C7233"/>
    <w:rsid w:val="00674381"/>
    <w:rsid w:val="00771045"/>
    <w:rsid w:val="00892487"/>
    <w:rsid w:val="009F1FE0"/>
    <w:rsid w:val="00A600CA"/>
    <w:rsid w:val="00B65141"/>
    <w:rsid w:val="00C72CE3"/>
    <w:rsid w:val="00DC3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2331F-6E61-4C86-AA51-00EBA3A8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6EC"/>
    <w:pPr>
      <w:ind w:left="720"/>
      <w:contextualSpacing/>
    </w:pPr>
  </w:style>
  <w:style w:type="paragraph" w:styleId="BodyText">
    <w:name w:val="Body Text"/>
    <w:basedOn w:val="Normal"/>
    <w:link w:val="BodyTextChar"/>
    <w:rsid w:val="000D46EC"/>
    <w:rPr>
      <w:rFonts w:ascii="Garamond" w:eastAsia="Times New Roman" w:hAnsi="Garamond"/>
      <w:sz w:val="24"/>
      <w:lang w:val="en-US" w:eastAsia="en-US"/>
    </w:rPr>
  </w:style>
  <w:style w:type="character" w:customStyle="1" w:styleId="BodyTextChar">
    <w:name w:val="Body Text Char"/>
    <w:basedOn w:val="DefaultParagraphFont"/>
    <w:link w:val="BodyText"/>
    <w:rsid w:val="000D46EC"/>
    <w:rPr>
      <w:rFonts w:ascii="Garamond" w:eastAsia="Times New Roman" w:hAnsi="Garamond"/>
      <w:sz w:val="24"/>
      <w:lang w:val="en-US"/>
    </w:rPr>
  </w:style>
  <w:style w:type="paragraph" w:styleId="BalloonText">
    <w:name w:val="Balloon Text"/>
    <w:basedOn w:val="Normal"/>
    <w:link w:val="BalloonTextChar"/>
    <w:rsid w:val="00441C4E"/>
    <w:rPr>
      <w:rFonts w:ascii="Tahoma" w:hAnsi="Tahoma" w:cs="Tahoma"/>
      <w:sz w:val="16"/>
      <w:szCs w:val="16"/>
    </w:rPr>
  </w:style>
  <w:style w:type="character" w:customStyle="1" w:styleId="BalloonTextChar">
    <w:name w:val="Balloon Text Char"/>
    <w:basedOn w:val="DefaultParagraphFont"/>
    <w:link w:val="BalloonText"/>
    <w:rsid w:val="00441C4E"/>
    <w:rPr>
      <w:rFonts w:ascii="Tahoma" w:hAnsi="Tahoma" w:cs="Tahoma"/>
      <w:sz w:val="16"/>
      <w:szCs w:val="1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68380">
      <w:bodyDiv w:val="1"/>
      <w:marLeft w:val="0"/>
      <w:marRight w:val="0"/>
      <w:marTop w:val="0"/>
      <w:marBottom w:val="0"/>
      <w:divBdr>
        <w:top w:val="none" w:sz="0" w:space="0" w:color="auto"/>
        <w:left w:val="none" w:sz="0" w:space="0" w:color="auto"/>
        <w:bottom w:val="none" w:sz="0" w:space="0" w:color="auto"/>
        <w:right w:val="none" w:sz="0" w:space="0" w:color="auto"/>
      </w:divBdr>
      <w:divsChild>
        <w:div w:id="1001197603">
          <w:marLeft w:val="547"/>
          <w:marRight w:val="0"/>
          <w:marTop w:val="154"/>
          <w:marBottom w:val="0"/>
          <w:divBdr>
            <w:top w:val="none" w:sz="0" w:space="0" w:color="auto"/>
            <w:left w:val="none" w:sz="0" w:space="0" w:color="auto"/>
            <w:bottom w:val="none" w:sz="0" w:space="0" w:color="auto"/>
            <w:right w:val="none" w:sz="0" w:space="0" w:color="auto"/>
          </w:divBdr>
        </w:div>
        <w:div w:id="2096780494">
          <w:marLeft w:val="1166"/>
          <w:marRight w:val="0"/>
          <w:marTop w:val="134"/>
          <w:marBottom w:val="0"/>
          <w:divBdr>
            <w:top w:val="none" w:sz="0" w:space="0" w:color="auto"/>
            <w:left w:val="none" w:sz="0" w:space="0" w:color="auto"/>
            <w:bottom w:val="none" w:sz="0" w:space="0" w:color="auto"/>
            <w:right w:val="none" w:sz="0" w:space="0" w:color="auto"/>
          </w:divBdr>
        </w:div>
        <w:div w:id="1627810801">
          <w:marLeft w:val="1166"/>
          <w:marRight w:val="0"/>
          <w:marTop w:val="134"/>
          <w:marBottom w:val="0"/>
          <w:divBdr>
            <w:top w:val="none" w:sz="0" w:space="0" w:color="auto"/>
            <w:left w:val="none" w:sz="0" w:space="0" w:color="auto"/>
            <w:bottom w:val="none" w:sz="0" w:space="0" w:color="auto"/>
            <w:right w:val="none" w:sz="0" w:space="0" w:color="auto"/>
          </w:divBdr>
        </w:div>
        <w:div w:id="1277566533">
          <w:marLeft w:val="1166"/>
          <w:marRight w:val="0"/>
          <w:marTop w:val="134"/>
          <w:marBottom w:val="0"/>
          <w:divBdr>
            <w:top w:val="none" w:sz="0" w:space="0" w:color="auto"/>
            <w:left w:val="none" w:sz="0" w:space="0" w:color="auto"/>
            <w:bottom w:val="none" w:sz="0" w:space="0" w:color="auto"/>
            <w:right w:val="none" w:sz="0" w:space="0" w:color="auto"/>
          </w:divBdr>
        </w:div>
        <w:div w:id="561527246">
          <w:marLeft w:val="1166"/>
          <w:marRight w:val="0"/>
          <w:marTop w:val="134"/>
          <w:marBottom w:val="0"/>
          <w:divBdr>
            <w:top w:val="none" w:sz="0" w:space="0" w:color="auto"/>
            <w:left w:val="none" w:sz="0" w:space="0" w:color="auto"/>
            <w:bottom w:val="none" w:sz="0" w:space="0" w:color="auto"/>
            <w:right w:val="none" w:sz="0" w:space="0" w:color="auto"/>
          </w:divBdr>
        </w:div>
        <w:div w:id="1489781053">
          <w:marLeft w:val="547"/>
          <w:marRight w:val="0"/>
          <w:marTop w:val="154"/>
          <w:marBottom w:val="0"/>
          <w:divBdr>
            <w:top w:val="none" w:sz="0" w:space="0" w:color="auto"/>
            <w:left w:val="none" w:sz="0" w:space="0" w:color="auto"/>
            <w:bottom w:val="none" w:sz="0" w:space="0" w:color="auto"/>
            <w:right w:val="none" w:sz="0" w:space="0" w:color="auto"/>
          </w:divBdr>
        </w:div>
      </w:divsChild>
    </w:div>
    <w:div w:id="1732777150">
      <w:bodyDiv w:val="1"/>
      <w:marLeft w:val="0"/>
      <w:marRight w:val="0"/>
      <w:marTop w:val="0"/>
      <w:marBottom w:val="0"/>
      <w:divBdr>
        <w:top w:val="none" w:sz="0" w:space="0" w:color="auto"/>
        <w:left w:val="none" w:sz="0" w:space="0" w:color="auto"/>
        <w:bottom w:val="none" w:sz="0" w:space="0" w:color="auto"/>
        <w:right w:val="none" w:sz="0" w:space="0" w:color="auto"/>
      </w:divBdr>
    </w:div>
    <w:div w:id="1987198660">
      <w:bodyDiv w:val="1"/>
      <w:marLeft w:val="0"/>
      <w:marRight w:val="0"/>
      <w:marTop w:val="0"/>
      <w:marBottom w:val="0"/>
      <w:divBdr>
        <w:top w:val="none" w:sz="0" w:space="0" w:color="auto"/>
        <w:left w:val="none" w:sz="0" w:space="0" w:color="auto"/>
        <w:bottom w:val="none" w:sz="0" w:space="0" w:color="auto"/>
        <w:right w:val="none" w:sz="0" w:space="0" w:color="auto"/>
      </w:divBdr>
      <w:divsChild>
        <w:div w:id="20696445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Candy (CMDHB)</dc:creator>
  <cp:lastModifiedBy>Duane Williams</cp:lastModifiedBy>
  <cp:revision>2</cp:revision>
  <dcterms:created xsi:type="dcterms:W3CDTF">2020-04-08T22:56:00Z</dcterms:created>
  <dcterms:modified xsi:type="dcterms:W3CDTF">2020-04-08T22:56:00Z</dcterms:modified>
</cp:coreProperties>
</file>